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1" w:type="dxa"/>
        <w:tblInd w:w="-70" w:type="dxa"/>
        <w:tblCellMar>
          <w:left w:w="70" w:type="dxa"/>
          <w:right w:w="70" w:type="dxa"/>
        </w:tblCellMar>
        <w:tblLook w:val="0000" w:firstRow="0" w:lastRow="0" w:firstColumn="0" w:lastColumn="0" w:noHBand="0" w:noVBand="0"/>
      </w:tblPr>
      <w:tblGrid>
        <w:gridCol w:w="9851"/>
      </w:tblGrid>
      <w:tr w:rsidR="008578B6">
        <w:tc>
          <w:tcPr>
            <w:tcW w:w="9851" w:type="dxa"/>
            <w:shd w:val="clear" w:color="auto" w:fill="auto"/>
          </w:tcPr>
          <w:p w:rsidR="008578B6" w:rsidRDefault="00321167">
            <w:pPr>
              <w:pStyle w:val="aa"/>
              <w:jc w:val="center"/>
            </w:pPr>
            <w:r>
              <w:object w:dxaOrig="1393" w:dyaOrig="1505">
                <v:shape id="ole_rId2" o:spid="_x0000_i1025" style="width:50.25pt;height:54pt" coordsize="" o:spt="100" adj="0,,0" path="" stroked="f">
                  <v:stroke joinstyle="miter"/>
                  <v:imagedata r:id="rId8" o:title=""/>
                  <v:formulas/>
                  <v:path o:connecttype="segments"/>
                </v:shape>
                <o:OLEObject Type="Embed" ProgID="Word.Picture.8" ShapeID="ole_rId2" DrawAspect="Content" ObjectID="_1683702768" r:id="rId9"/>
              </w:object>
            </w:r>
          </w:p>
        </w:tc>
      </w:tr>
      <w:tr w:rsidR="008578B6">
        <w:tc>
          <w:tcPr>
            <w:tcW w:w="9851" w:type="dxa"/>
            <w:shd w:val="clear" w:color="auto" w:fill="auto"/>
          </w:tcPr>
          <w:p w:rsidR="008578B6" w:rsidRDefault="00321167">
            <w:pPr>
              <w:jc w:val="center"/>
              <w:rPr>
                <w:b/>
                <w:bCs/>
                <w:spacing w:val="20"/>
                <w:sz w:val="36"/>
                <w:szCs w:val="36"/>
              </w:rPr>
            </w:pPr>
            <w:r>
              <w:rPr>
                <w:b/>
                <w:bCs/>
                <w:spacing w:val="20"/>
                <w:sz w:val="36"/>
                <w:szCs w:val="36"/>
              </w:rPr>
              <w:t>ПРЕДСЕДАТЕЛЬ СОВЕТА ДЕПУТАТОВ</w:t>
            </w:r>
          </w:p>
          <w:p w:rsidR="008578B6" w:rsidRDefault="00321167">
            <w:pPr>
              <w:jc w:val="center"/>
              <w:rPr>
                <w:b/>
                <w:bCs/>
                <w:spacing w:val="20"/>
                <w:sz w:val="36"/>
                <w:szCs w:val="36"/>
              </w:rPr>
            </w:pPr>
            <w:r>
              <w:rPr>
                <w:b/>
                <w:bCs/>
                <w:spacing w:val="20"/>
                <w:sz w:val="36"/>
                <w:szCs w:val="36"/>
              </w:rPr>
              <w:t xml:space="preserve">Богородского муниципального округа </w:t>
            </w:r>
          </w:p>
          <w:p w:rsidR="008578B6" w:rsidRDefault="00321167">
            <w:pPr>
              <w:jc w:val="center"/>
              <w:rPr>
                <w:b/>
                <w:bCs/>
                <w:spacing w:val="20"/>
                <w:sz w:val="36"/>
                <w:szCs w:val="36"/>
              </w:rPr>
            </w:pPr>
            <w:r>
              <w:rPr>
                <w:b/>
                <w:bCs/>
                <w:spacing w:val="20"/>
                <w:sz w:val="36"/>
                <w:szCs w:val="36"/>
              </w:rPr>
              <w:t>Нижегородской области</w:t>
            </w:r>
          </w:p>
          <w:p w:rsidR="008578B6" w:rsidRDefault="00321167">
            <w:pPr>
              <w:tabs>
                <w:tab w:val="left" w:pos="6120"/>
              </w:tabs>
              <w:rPr>
                <w:sz w:val="18"/>
              </w:rPr>
            </w:pPr>
            <w:r>
              <w:rPr>
                <w:sz w:val="18"/>
              </w:rPr>
              <w:tab/>
            </w:r>
          </w:p>
        </w:tc>
      </w:tr>
      <w:tr w:rsidR="008578B6">
        <w:tc>
          <w:tcPr>
            <w:tcW w:w="9851" w:type="dxa"/>
            <w:shd w:val="clear" w:color="auto" w:fill="auto"/>
          </w:tcPr>
          <w:p w:rsidR="008578B6" w:rsidRDefault="008578B6">
            <w:pPr>
              <w:jc w:val="center"/>
              <w:rPr>
                <w:sz w:val="18"/>
              </w:rPr>
            </w:pPr>
          </w:p>
          <w:p w:rsidR="008578B6" w:rsidRDefault="00321167">
            <w:pPr>
              <w:jc w:val="center"/>
              <w:rPr>
                <w:b/>
                <w:spacing w:val="40"/>
                <w:sz w:val="48"/>
              </w:rPr>
            </w:pPr>
            <w:r>
              <w:rPr>
                <w:b/>
                <w:spacing w:val="40"/>
                <w:sz w:val="48"/>
              </w:rPr>
              <w:t>П О С Т А Н О В Л Е Н И Е</w:t>
            </w:r>
          </w:p>
          <w:p w:rsidR="008578B6" w:rsidRDefault="008578B6">
            <w:pPr>
              <w:jc w:val="center"/>
            </w:pPr>
          </w:p>
        </w:tc>
      </w:tr>
    </w:tbl>
    <w:p w:rsidR="008578B6" w:rsidRDefault="008578B6">
      <w:pPr>
        <w:pStyle w:val="aa"/>
        <w:tabs>
          <w:tab w:val="clear" w:pos="4153"/>
          <w:tab w:val="clear" w:pos="8306"/>
        </w:tabs>
        <w:ind w:firstLine="709"/>
        <w:rPr>
          <w:sz w:val="16"/>
        </w:rPr>
      </w:pPr>
    </w:p>
    <w:p w:rsidR="008578B6" w:rsidRDefault="008578B6">
      <w:pPr>
        <w:pStyle w:val="aa"/>
        <w:tabs>
          <w:tab w:val="left" w:pos="708"/>
        </w:tabs>
        <w:ind w:firstLine="709"/>
        <w:rPr>
          <w:sz w:val="16"/>
          <w:szCs w:val="16"/>
        </w:rPr>
      </w:pPr>
    </w:p>
    <w:p w:rsidR="008578B6" w:rsidRDefault="008578B6">
      <w:pPr>
        <w:pStyle w:val="aa"/>
        <w:tabs>
          <w:tab w:val="left" w:pos="708"/>
        </w:tabs>
        <w:ind w:firstLine="709"/>
        <w:rPr>
          <w:sz w:val="16"/>
          <w:szCs w:val="16"/>
        </w:rPr>
      </w:pPr>
    </w:p>
    <w:p w:rsidR="008578B6" w:rsidRDefault="008578B6">
      <w:pPr>
        <w:pStyle w:val="aa"/>
        <w:tabs>
          <w:tab w:val="left" w:pos="708"/>
        </w:tabs>
        <w:ind w:firstLine="709"/>
        <w:rPr>
          <w:sz w:val="16"/>
          <w:szCs w:val="16"/>
        </w:rPr>
      </w:pPr>
    </w:p>
    <w:tbl>
      <w:tblPr>
        <w:tblW w:w="9724" w:type="dxa"/>
        <w:tblInd w:w="-108" w:type="dxa"/>
        <w:tblLook w:val="0000" w:firstRow="0" w:lastRow="0" w:firstColumn="0" w:lastColumn="0" w:noHBand="0" w:noVBand="0"/>
      </w:tblPr>
      <w:tblGrid>
        <w:gridCol w:w="1642"/>
        <w:gridCol w:w="1641"/>
        <w:gridCol w:w="1644"/>
        <w:gridCol w:w="2128"/>
        <w:gridCol w:w="1559"/>
        <w:gridCol w:w="1110"/>
      </w:tblGrid>
      <w:tr w:rsidR="008578B6">
        <w:tc>
          <w:tcPr>
            <w:tcW w:w="1641" w:type="dxa"/>
            <w:tcBorders>
              <w:bottom w:val="single" w:sz="4" w:space="0" w:color="000000"/>
            </w:tcBorders>
            <w:shd w:val="clear" w:color="auto" w:fill="auto"/>
          </w:tcPr>
          <w:p w:rsidR="008578B6" w:rsidRDefault="004128F9">
            <w:pPr>
              <w:jc w:val="center"/>
            </w:pPr>
            <w:r>
              <w:t>28.05.2021</w:t>
            </w:r>
          </w:p>
        </w:tc>
        <w:tc>
          <w:tcPr>
            <w:tcW w:w="1641" w:type="dxa"/>
            <w:shd w:val="clear" w:color="auto" w:fill="auto"/>
          </w:tcPr>
          <w:p w:rsidR="008578B6" w:rsidRDefault="008578B6">
            <w:pPr>
              <w:ind w:firstLine="709"/>
            </w:pPr>
          </w:p>
        </w:tc>
        <w:tc>
          <w:tcPr>
            <w:tcW w:w="1644" w:type="dxa"/>
            <w:shd w:val="clear" w:color="auto" w:fill="auto"/>
          </w:tcPr>
          <w:p w:rsidR="008578B6" w:rsidRDefault="008578B6">
            <w:pPr>
              <w:ind w:firstLine="709"/>
            </w:pPr>
          </w:p>
        </w:tc>
        <w:tc>
          <w:tcPr>
            <w:tcW w:w="2128" w:type="dxa"/>
            <w:shd w:val="clear" w:color="auto" w:fill="auto"/>
          </w:tcPr>
          <w:p w:rsidR="008578B6" w:rsidRDefault="008578B6">
            <w:pPr>
              <w:ind w:firstLine="709"/>
            </w:pPr>
          </w:p>
        </w:tc>
        <w:tc>
          <w:tcPr>
            <w:tcW w:w="1559" w:type="dxa"/>
            <w:shd w:val="clear" w:color="auto" w:fill="auto"/>
          </w:tcPr>
          <w:p w:rsidR="008578B6" w:rsidRDefault="00321167">
            <w:pPr>
              <w:ind w:left="-49" w:firstLine="709"/>
              <w:jc w:val="right"/>
            </w:pPr>
            <w:r>
              <w:t>№</w:t>
            </w:r>
          </w:p>
        </w:tc>
        <w:tc>
          <w:tcPr>
            <w:tcW w:w="1110" w:type="dxa"/>
            <w:tcBorders>
              <w:bottom w:val="single" w:sz="4" w:space="0" w:color="000000"/>
            </w:tcBorders>
            <w:shd w:val="clear" w:color="auto" w:fill="auto"/>
          </w:tcPr>
          <w:p w:rsidR="008578B6" w:rsidRDefault="004128F9">
            <w:r>
              <w:t>16</w:t>
            </w:r>
          </w:p>
        </w:tc>
      </w:tr>
    </w:tbl>
    <w:p w:rsidR="008578B6" w:rsidRDefault="008578B6">
      <w:pPr>
        <w:ind w:firstLine="709"/>
      </w:pPr>
    </w:p>
    <w:p w:rsidR="008578B6" w:rsidRDefault="008578B6">
      <w:pPr>
        <w:ind w:firstLine="709"/>
      </w:pPr>
    </w:p>
    <w:p w:rsidR="008578B6" w:rsidRDefault="008578B6">
      <w:pPr>
        <w:ind w:firstLine="709"/>
        <w:jc w:val="center"/>
      </w:pPr>
    </w:p>
    <w:tbl>
      <w:tblPr>
        <w:tblW w:w="5034" w:type="dxa"/>
        <w:tblCellMar>
          <w:left w:w="72" w:type="dxa"/>
          <w:right w:w="72" w:type="dxa"/>
        </w:tblCellMar>
        <w:tblLook w:val="0000" w:firstRow="0" w:lastRow="0" w:firstColumn="0" w:lastColumn="0" w:noHBand="0" w:noVBand="0"/>
      </w:tblPr>
      <w:tblGrid>
        <w:gridCol w:w="5034"/>
      </w:tblGrid>
      <w:tr w:rsidR="008578B6" w:rsidTr="00CF0E5A">
        <w:tc>
          <w:tcPr>
            <w:tcW w:w="5034" w:type="dxa"/>
            <w:shd w:val="clear" w:color="auto" w:fill="auto"/>
          </w:tcPr>
          <w:p w:rsidR="008578B6" w:rsidRPr="00CF0E5A" w:rsidRDefault="00CF0E5A" w:rsidP="00CF0E5A">
            <w:pPr>
              <w:jc w:val="both"/>
              <w:rPr>
                <w:color w:val="000000"/>
                <w:szCs w:val="28"/>
              </w:rPr>
            </w:pPr>
            <w:r w:rsidRPr="00CF0E5A">
              <w:rPr>
                <w:szCs w:val="28"/>
              </w:rPr>
              <w:t xml:space="preserve">Об утверждении нормативных затрат </w:t>
            </w:r>
            <w:r w:rsidRPr="00CF0E5A">
              <w:rPr>
                <w:rFonts w:eastAsia="Calibri"/>
                <w:szCs w:val="28"/>
              </w:rPr>
              <w:t>на обеспечение функций Совета депутатов Богородского муниципального округа Нижегородской области на 2021 год</w:t>
            </w:r>
          </w:p>
        </w:tc>
      </w:tr>
    </w:tbl>
    <w:p w:rsidR="008578B6" w:rsidRDefault="008578B6">
      <w:pPr>
        <w:ind w:firstLine="709"/>
        <w:jc w:val="both"/>
      </w:pPr>
    </w:p>
    <w:p w:rsidR="008578B6" w:rsidRDefault="008578B6">
      <w:pPr>
        <w:ind w:firstLine="709"/>
        <w:jc w:val="both"/>
      </w:pPr>
    </w:p>
    <w:p w:rsidR="00CF0E5A" w:rsidRDefault="00321167">
      <w:pPr>
        <w:spacing w:line="276" w:lineRule="auto"/>
        <w:ind w:firstLine="709"/>
        <w:jc w:val="both"/>
        <w:rPr>
          <w:szCs w:val="28"/>
        </w:rPr>
      </w:pPr>
      <w:r>
        <w:rPr>
          <w:szCs w:val="28"/>
        </w:rPr>
        <w:t xml:space="preserve">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администрации Богородского муниципального округа Нижегородской области от 20.02.2021 № 377 «Об утверждении требований к порядку разработки и принятия правовых актов о нормировании в сфере закупок для обеспечения муниципальных нужд Богородского муниципального округа Нижегородской области, содержанию указанных актов и обеспечению их исполнения и признании утратившим силу постановления администрации Богородского муниципального района Нижегородской области», постановлением администрации Богородского муниципального округа Нижегородской области от </w:t>
      </w:r>
      <w:r>
        <w:rPr>
          <w:color w:val="000000"/>
          <w:szCs w:val="28"/>
        </w:rPr>
        <w:t xml:space="preserve">19.04.2021 № 1183 «Об утверждении правил определения нормативных затрат на обеспечение функций Совета депутатов Богородского муниципального округа Нижегородской области, администрации Богородского муниципального округа Нижегородской области (включая соответственно структурные подразделения администрации Богородского муниципального округа Нижегородской области, территориальные органы и подведомственные казенные учреждения, за исключением казенных учреждений, которым в установленном порядке формируется муниципальное задание на оказание </w:t>
      </w:r>
      <w:r>
        <w:rPr>
          <w:color w:val="000000"/>
          <w:szCs w:val="28"/>
        </w:rPr>
        <w:lastRenderedPageBreak/>
        <w:t>муниципальных услуг, выполнение работ) и признании утратившими силу постановлений администрации Богородского муниципального района Нижегородской области»,</w:t>
      </w:r>
      <w:r>
        <w:rPr>
          <w:b/>
          <w:color w:val="000000"/>
          <w:szCs w:val="28"/>
        </w:rPr>
        <w:t xml:space="preserve"> </w:t>
      </w:r>
      <w:r>
        <w:rPr>
          <w:szCs w:val="28"/>
        </w:rPr>
        <w:t>в целях повышения эффективности бюджетных расходов, организации процесса бюджетного планирования, обоснования объектов закупки, включаемых в план-график закупок на очередной финансовый год,</w:t>
      </w:r>
    </w:p>
    <w:p w:rsidR="008578B6" w:rsidRDefault="00321167" w:rsidP="00CF0E5A">
      <w:pPr>
        <w:spacing w:line="276" w:lineRule="auto"/>
        <w:ind w:firstLine="709"/>
        <w:jc w:val="both"/>
      </w:pPr>
      <w:r>
        <w:rPr>
          <w:b/>
          <w:color w:val="000000"/>
          <w:szCs w:val="28"/>
        </w:rPr>
        <w:t>п о с т а н о в л я ю:</w:t>
      </w:r>
    </w:p>
    <w:p w:rsidR="008578B6" w:rsidRDefault="00321167">
      <w:pPr>
        <w:numPr>
          <w:ilvl w:val="0"/>
          <w:numId w:val="1"/>
        </w:numPr>
        <w:spacing w:line="276" w:lineRule="auto"/>
        <w:ind w:left="0" w:firstLine="709"/>
        <w:jc w:val="both"/>
      </w:pPr>
      <w:r>
        <w:rPr>
          <w:szCs w:val="28"/>
        </w:rPr>
        <w:t xml:space="preserve">Утвердить прилагаемые нормативные затраты на обеспечение функций </w:t>
      </w:r>
      <w:r>
        <w:rPr>
          <w:color w:val="000000"/>
          <w:szCs w:val="28"/>
        </w:rPr>
        <w:t>Совета депутатов</w:t>
      </w:r>
      <w:r>
        <w:rPr>
          <w:rFonts w:eastAsia="Calibri"/>
          <w:szCs w:val="28"/>
        </w:rPr>
        <w:t xml:space="preserve"> Богородского муниципального округа Нижегородской области</w:t>
      </w:r>
      <w:r>
        <w:rPr>
          <w:szCs w:val="28"/>
        </w:rPr>
        <w:t xml:space="preserve"> на 2021 год (далее – Нормативные затраты) </w:t>
      </w:r>
      <w:r>
        <w:rPr>
          <w:rFonts w:eastAsia="Arial"/>
          <w:szCs w:val="28"/>
        </w:rPr>
        <w:t>согласно приложению к настоящему постановлению.</w:t>
      </w:r>
    </w:p>
    <w:p w:rsidR="008578B6" w:rsidRDefault="00321167">
      <w:pPr>
        <w:numPr>
          <w:ilvl w:val="0"/>
          <w:numId w:val="1"/>
        </w:numPr>
        <w:spacing w:line="276" w:lineRule="auto"/>
        <w:ind w:left="0" w:firstLine="709"/>
        <w:jc w:val="both"/>
        <w:rPr>
          <w:szCs w:val="28"/>
        </w:rPr>
      </w:pPr>
      <w:r>
        <w:rPr>
          <w:szCs w:val="28"/>
        </w:rPr>
        <w:t>Нормативные затраты применяются при планировании проекта бюджета на 2021 год.</w:t>
      </w:r>
    </w:p>
    <w:p w:rsidR="008578B6" w:rsidRDefault="00321167">
      <w:pPr>
        <w:numPr>
          <w:ilvl w:val="0"/>
          <w:numId w:val="1"/>
        </w:numPr>
        <w:tabs>
          <w:tab w:val="left" w:pos="568"/>
        </w:tabs>
        <w:spacing w:line="276" w:lineRule="auto"/>
        <w:ind w:left="0" w:firstLine="709"/>
        <w:jc w:val="both"/>
        <w:rPr>
          <w:rFonts w:eastAsia="Lucida Sans Unicode"/>
          <w:kern w:val="2"/>
        </w:rPr>
      </w:pPr>
      <w:r>
        <w:rPr>
          <w:rFonts w:eastAsia="Calibri"/>
          <w:kern w:val="2"/>
          <w:szCs w:val="28"/>
        </w:rPr>
        <w:t xml:space="preserve">Нормативы количества и (или) цены товаров, работ, услуг могут быть изменены после принятия </w:t>
      </w:r>
      <w:r w:rsidR="000007B0">
        <w:rPr>
          <w:rFonts w:eastAsia="Calibri"/>
          <w:kern w:val="2"/>
          <w:szCs w:val="28"/>
        </w:rPr>
        <w:t>р</w:t>
      </w:r>
      <w:r>
        <w:rPr>
          <w:rFonts w:eastAsia="Calibri"/>
          <w:kern w:val="2"/>
          <w:szCs w:val="28"/>
        </w:rPr>
        <w:t>ешения Совета депутатов Богородского муниципального округа Нижегородской области «</w:t>
      </w:r>
      <w:r>
        <w:rPr>
          <w:rFonts w:eastAsia="Lucida Sans Unicode"/>
          <w:kern w:val="2"/>
          <w:szCs w:val="28"/>
        </w:rPr>
        <w:t>О бюджете Богородского муниципального округа Нижегородской области на 2021 год и на плановый период 2022 и 2023 годов»</w:t>
      </w:r>
      <w:r>
        <w:rPr>
          <w:rFonts w:eastAsia="Calibri"/>
          <w:kern w:val="2"/>
          <w:szCs w:val="28"/>
        </w:rPr>
        <w:t xml:space="preserve"> в пределах утвержденных лимитов бюджетных обязательств на закупку товаров, работ, услуг.</w:t>
      </w:r>
    </w:p>
    <w:p w:rsidR="008578B6" w:rsidRDefault="00321167">
      <w:pPr>
        <w:numPr>
          <w:ilvl w:val="0"/>
          <w:numId w:val="1"/>
        </w:numPr>
        <w:spacing w:line="276" w:lineRule="auto"/>
        <w:ind w:left="0" w:firstLine="709"/>
        <w:jc w:val="both"/>
        <w:rPr>
          <w:szCs w:val="28"/>
        </w:rPr>
      </w:pPr>
      <w:r>
        <w:rPr>
          <w:szCs w:val="28"/>
        </w:rPr>
        <w:t>Обеспечить размещение настоящего постановления на официальном сайте Единой информационной системы в сфере закупок zakupki.gov.ru.</w:t>
      </w:r>
    </w:p>
    <w:p w:rsidR="008578B6" w:rsidRDefault="00321167">
      <w:pPr>
        <w:numPr>
          <w:ilvl w:val="0"/>
          <w:numId w:val="1"/>
        </w:numPr>
        <w:spacing w:line="276" w:lineRule="auto"/>
        <w:ind w:left="0" w:firstLine="709"/>
        <w:jc w:val="both"/>
        <w:rPr>
          <w:szCs w:val="28"/>
        </w:rPr>
      </w:pPr>
      <w:r>
        <w:rPr>
          <w:szCs w:val="28"/>
        </w:rPr>
        <w:t>Обнародовать настоящее постановление в установленном порядке.</w:t>
      </w:r>
    </w:p>
    <w:p w:rsidR="008578B6" w:rsidRDefault="00321167">
      <w:pPr>
        <w:numPr>
          <w:ilvl w:val="0"/>
          <w:numId w:val="1"/>
        </w:numPr>
        <w:spacing w:line="276" w:lineRule="auto"/>
        <w:ind w:left="0" w:firstLine="709"/>
        <w:jc w:val="both"/>
      </w:pPr>
      <w:r>
        <w:rPr>
          <w:szCs w:val="28"/>
        </w:rPr>
        <w:t xml:space="preserve">Контроль за исполнением настоящего постановления возложить на контрактного управляющего </w:t>
      </w:r>
      <w:r>
        <w:rPr>
          <w:rFonts w:eastAsia="Calibri"/>
          <w:kern w:val="2"/>
          <w:szCs w:val="28"/>
        </w:rPr>
        <w:t>Совета депутатов</w:t>
      </w:r>
      <w:r>
        <w:rPr>
          <w:rFonts w:eastAsia="Calibri"/>
          <w:szCs w:val="28"/>
        </w:rPr>
        <w:t xml:space="preserve"> Богородского муниципального округа Нижегородской области</w:t>
      </w:r>
      <w:r>
        <w:rPr>
          <w:szCs w:val="28"/>
        </w:rPr>
        <w:t>.</w:t>
      </w:r>
    </w:p>
    <w:p w:rsidR="008578B6" w:rsidRDefault="008578B6">
      <w:pPr>
        <w:jc w:val="both"/>
      </w:pPr>
    </w:p>
    <w:p w:rsidR="008578B6" w:rsidRDefault="008578B6">
      <w:pPr>
        <w:jc w:val="both"/>
      </w:pPr>
    </w:p>
    <w:p w:rsidR="008578B6" w:rsidRDefault="008578B6">
      <w:pPr>
        <w:jc w:val="both"/>
      </w:pPr>
    </w:p>
    <w:p w:rsidR="008578B6" w:rsidRDefault="00946280">
      <w:pPr>
        <w:jc w:val="both"/>
      </w:pPr>
      <w:r w:rsidRPr="00CF0E5A">
        <w:t>Председатель</w:t>
      </w:r>
      <w:r w:rsidR="00321167" w:rsidRPr="00CF0E5A">
        <w:t xml:space="preserve"> Совета депутатов</w:t>
      </w:r>
      <w:r w:rsidR="00321167">
        <w:tab/>
      </w:r>
      <w:r w:rsidR="00321167">
        <w:tab/>
      </w:r>
      <w:r w:rsidR="00321167">
        <w:tab/>
      </w:r>
      <w:r w:rsidR="00321167">
        <w:tab/>
      </w:r>
      <w:r w:rsidR="00321167">
        <w:tab/>
      </w:r>
      <w:r w:rsidR="00321167">
        <w:tab/>
        <w:t>Г.Г.Календжян</w:t>
      </w:r>
    </w:p>
    <w:p w:rsidR="008578B6" w:rsidRDefault="008578B6">
      <w:pPr>
        <w:jc w:val="both"/>
      </w:pPr>
    </w:p>
    <w:p w:rsidR="008578B6" w:rsidRDefault="008578B6">
      <w:pPr>
        <w:jc w:val="both"/>
        <w:rPr>
          <w:sz w:val="24"/>
          <w:szCs w:val="24"/>
        </w:rPr>
      </w:pPr>
    </w:p>
    <w:p w:rsidR="008578B6" w:rsidRDefault="008578B6">
      <w:pPr>
        <w:jc w:val="both"/>
        <w:rPr>
          <w:szCs w:val="28"/>
        </w:rPr>
      </w:pPr>
    </w:p>
    <w:p w:rsidR="008578B6" w:rsidRDefault="008578B6">
      <w:pPr>
        <w:jc w:val="both"/>
        <w:rPr>
          <w:szCs w:val="28"/>
        </w:rPr>
      </w:pPr>
    </w:p>
    <w:p w:rsidR="008578B6" w:rsidRDefault="008578B6">
      <w:pPr>
        <w:jc w:val="both"/>
        <w:rPr>
          <w:szCs w:val="28"/>
        </w:rPr>
      </w:pPr>
    </w:p>
    <w:p w:rsidR="008578B6" w:rsidRDefault="008578B6">
      <w:pPr>
        <w:jc w:val="both"/>
        <w:rPr>
          <w:szCs w:val="28"/>
        </w:rPr>
      </w:pPr>
    </w:p>
    <w:p w:rsidR="008578B6" w:rsidRDefault="008578B6">
      <w:pPr>
        <w:jc w:val="both"/>
        <w:rPr>
          <w:szCs w:val="28"/>
        </w:rPr>
      </w:pPr>
    </w:p>
    <w:p w:rsidR="008578B6" w:rsidRDefault="008578B6">
      <w:pPr>
        <w:jc w:val="both"/>
        <w:rPr>
          <w:szCs w:val="28"/>
        </w:rPr>
      </w:pPr>
    </w:p>
    <w:p w:rsidR="008578B6" w:rsidRDefault="008578B6">
      <w:pPr>
        <w:jc w:val="both"/>
        <w:rPr>
          <w:szCs w:val="28"/>
        </w:rPr>
      </w:pPr>
    </w:p>
    <w:p w:rsidR="008578B6" w:rsidRDefault="00984EFB">
      <w:pPr>
        <w:jc w:val="both"/>
      </w:pPr>
      <w:r>
        <w:rPr>
          <w:sz w:val="24"/>
          <w:szCs w:val="24"/>
          <w:lang w:eastAsia="zh-CN"/>
        </w:rPr>
        <w:t>Овсянникова Наталья Алексеевна</w:t>
      </w:r>
    </w:p>
    <w:p w:rsidR="008578B6" w:rsidRDefault="00321167">
      <w:pPr>
        <w:jc w:val="both"/>
      </w:pPr>
      <w:r>
        <w:rPr>
          <w:sz w:val="24"/>
          <w:szCs w:val="24"/>
          <w:lang w:eastAsia="zh-CN"/>
        </w:rPr>
        <w:t>2</w:t>
      </w:r>
      <w:r w:rsidR="00984EFB">
        <w:rPr>
          <w:sz w:val="24"/>
          <w:szCs w:val="24"/>
          <w:lang w:eastAsia="zh-CN"/>
        </w:rPr>
        <w:t>-</w:t>
      </w:r>
      <w:r>
        <w:rPr>
          <w:sz w:val="24"/>
          <w:szCs w:val="24"/>
          <w:lang w:eastAsia="zh-CN"/>
        </w:rPr>
        <w:t>16</w:t>
      </w:r>
      <w:r w:rsidR="00984EFB">
        <w:rPr>
          <w:sz w:val="24"/>
          <w:szCs w:val="24"/>
          <w:lang w:eastAsia="zh-CN"/>
        </w:rPr>
        <w:t>-</w:t>
      </w:r>
      <w:r>
        <w:rPr>
          <w:sz w:val="24"/>
          <w:szCs w:val="24"/>
          <w:lang w:eastAsia="zh-CN"/>
        </w:rPr>
        <w:t>39</w:t>
      </w:r>
    </w:p>
    <w:p w:rsidR="008578B6" w:rsidRDefault="008578B6">
      <w:pPr>
        <w:jc w:val="both"/>
        <w:rPr>
          <w:szCs w:val="28"/>
        </w:rPr>
      </w:pPr>
    </w:p>
    <w:p w:rsidR="008578B6" w:rsidRDefault="008578B6">
      <w:pPr>
        <w:sectPr w:rsidR="008578B6" w:rsidSect="00CF0E5A">
          <w:pgSz w:w="11906" w:h="16838"/>
          <w:pgMar w:top="851" w:right="851" w:bottom="1134" w:left="1418" w:header="0" w:footer="0" w:gutter="0"/>
          <w:cols w:space="720"/>
          <w:formProt w:val="0"/>
          <w:docGrid w:linePitch="360"/>
        </w:sectPr>
      </w:pPr>
    </w:p>
    <w:p w:rsidR="006F2B03" w:rsidRDefault="006F2B03" w:rsidP="006F2B03">
      <w:pPr>
        <w:ind w:left="10065"/>
        <w:jc w:val="center"/>
      </w:pPr>
      <w:r>
        <w:rPr>
          <w:szCs w:val="28"/>
        </w:rPr>
        <w:lastRenderedPageBreak/>
        <w:t xml:space="preserve">Приложение </w:t>
      </w:r>
    </w:p>
    <w:p w:rsidR="006F2B03" w:rsidRDefault="006F2B03" w:rsidP="006F2B03">
      <w:pPr>
        <w:ind w:left="10065"/>
        <w:jc w:val="center"/>
        <w:rPr>
          <w:szCs w:val="28"/>
        </w:rPr>
      </w:pPr>
      <w:r>
        <w:rPr>
          <w:szCs w:val="28"/>
        </w:rPr>
        <w:t>УТВЕРЖДЕН</w:t>
      </w:r>
      <w:r w:rsidR="00DB1973">
        <w:rPr>
          <w:szCs w:val="28"/>
        </w:rPr>
        <w:t>Ы</w:t>
      </w:r>
    </w:p>
    <w:p w:rsidR="006F2B03" w:rsidRPr="006F2B03" w:rsidRDefault="006F2B03" w:rsidP="006F2B03">
      <w:pPr>
        <w:ind w:left="10065"/>
        <w:jc w:val="center"/>
        <w:rPr>
          <w:sz w:val="18"/>
          <w:szCs w:val="18"/>
        </w:rPr>
      </w:pPr>
    </w:p>
    <w:p w:rsidR="006F2B03" w:rsidRDefault="006F2B03" w:rsidP="006F2B03">
      <w:pPr>
        <w:ind w:left="10065"/>
        <w:jc w:val="center"/>
        <w:rPr>
          <w:szCs w:val="28"/>
        </w:rPr>
      </w:pPr>
      <w:r>
        <w:rPr>
          <w:szCs w:val="28"/>
        </w:rPr>
        <w:t>постановлением председателя</w:t>
      </w:r>
    </w:p>
    <w:p w:rsidR="006F2B03" w:rsidRDefault="006F2B03" w:rsidP="006F2B03">
      <w:pPr>
        <w:ind w:left="10065"/>
        <w:jc w:val="center"/>
      </w:pPr>
      <w:r>
        <w:rPr>
          <w:szCs w:val="28"/>
        </w:rPr>
        <w:t xml:space="preserve">Совета депутатов </w:t>
      </w:r>
    </w:p>
    <w:p w:rsidR="006F2B03" w:rsidRDefault="006F2B03" w:rsidP="006F2B03">
      <w:pPr>
        <w:ind w:left="10065"/>
        <w:jc w:val="center"/>
      </w:pPr>
      <w:r>
        <w:rPr>
          <w:szCs w:val="28"/>
        </w:rPr>
        <w:t xml:space="preserve">Богородского муниципального </w:t>
      </w:r>
    </w:p>
    <w:p w:rsidR="006F2B03" w:rsidRDefault="006F2B03" w:rsidP="006F2B03">
      <w:pPr>
        <w:ind w:left="10065"/>
        <w:jc w:val="center"/>
      </w:pPr>
      <w:r>
        <w:rPr>
          <w:szCs w:val="28"/>
        </w:rPr>
        <w:t>округа Нижегородской области</w:t>
      </w:r>
    </w:p>
    <w:p w:rsidR="006F2B03" w:rsidRDefault="006F2B03" w:rsidP="006F2B03">
      <w:pPr>
        <w:ind w:left="10065"/>
        <w:jc w:val="center"/>
      </w:pPr>
      <w:r>
        <w:rPr>
          <w:szCs w:val="28"/>
        </w:rPr>
        <w:t>от </w:t>
      </w:r>
      <w:r w:rsidR="00DB1973">
        <w:rPr>
          <w:szCs w:val="28"/>
        </w:rPr>
        <w:t>28.05.2021</w:t>
      </w:r>
      <w:bookmarkStart w:id="0" w:name="_GoBack"/>
      <w:bookmarkEnd w:id="0"/>
      <w:r>
        <w:rPr>
          <w:szCs w:val="28"/>
        </w:rPr>
        <w:t> № </w:t>
      </w:r>
      <w:r w:rsidR="00DB1973">
        <w:rPr>
          <w:szCs w:val="28"/>
        </w:rPr>
        <w:t>16</w:t>
      </w:r>
    </w:p>
    <w:p w:rsidR="008578B6" w:rsidRDefault="00321167">
      <w:pPr>
        <w:jc w:val="center"/>
      </w:pPr>
      <w:r>
        <w:rPr>
          <w:b/>
          <w:lang w:val="en-US"/>
        </w:rPr>
        <w:t>II</w:t>
      </w:r>
      <w:r>
        <w:rPr>
          <w:b/>
        </w:rPr>
        <w:t>. Виды и состав нормативных затрат</w:t>
      </w:r>
    </w:p>
    <w:p w:rsidR="008578B6" w:rsidRPr="006F2B03" w:rsidRDefault="008578B6">
      <w:pPr>
        <w:jc w:val="center"/>
        <w:rPr>
          <w:b/>
          <w:bCs/>
          <w:sz w:val="18"/>
          <w:szCs w:val="18"/>
        </w:rPr>
      </w:pPr>
    </w:p>
    <w:p w:rsidR="008578B6" w:rsidRDefault="00321167">
      <w:pPr>
        <w:jc w:val="center"/>
        <w:rPr>
          <w:b/>
          <w:bCs/>
        </w:rPr>
      </w:pPr>
      <w:r>
        <w:rPr>
          <w:b/>
          <w:bCs/>
        </w:rPr>
        <w:t>I. Затраты на информационно-коммуникационные технологии</w:t>
      </w:r>
    </w:p>
    <w:p w:rsidR="008578B6" w:rsidRDefault="008578B6">
      <w:pPr>
        <w:ind w:firstLine="540"/>
        <w:jc w:val="both"/>
        <w:rPr>
          <w:rFonts w:ascii="Calibri" w:hAnsi="Calibri" w:cs="Calibri"/>
          <w:b/>
          <w:bCs/>
          <w:sz w:val="22"/>
          <w:szCs w:val="22"/>
        </w:rPr>
      </w:pPr>
    </w:p>
    <w:p w:rsidR="008578B6" w:rsidRDefault="00321167">
      <w:pPr>
        <w:jc w:val="center"/>
        <w:rPr>
          <w:b/>
          <w:bCs/>
        </w:rPr>
      </w:pPr>
      <w:r>
        <w:rPr>
          <w:b/>
          <w:bCs/>
        </w:rPr>
        <w:t>Затраты на услуги связи</w:t>
      </w:r>
    </w:p>
    <w:p w:rsidR="008578B6" w:rsidRPr="006F2B03" w:rsidRDefault="008578B6">
      <w:pPr>
        <w:ind w:firstLine="540"/>
        <w:jc w:val="both"/>
        <w:rPr>
          <w:b/>
          <w:bCs/>
          <w:sz w:val="18"/>
          <w:szCs w:val="18"/>
        </w:rPr>
      </w:pPr>
    </w:p>
    <w:p w:rsidR="008578B6" w:rsidRDefault="00321167">
      <w:pPr>
        <w:ind w:firstLine="540"/>
        <w:jc w:val="both"/>
      </w:pPr>
      <w:r>
        <w:t>1. Затраты на абонентскую плату (З</w:t>
      </w:r>
      <w:r>
        <w:rPr>
          <w:vertAlign w:val="subscript"/>
        </w:rPr>
        <w:t>аб</w:t>
      </w:r>
      <w:r>
        <w:t>) определяются по формуле:</w:t>
      </w:r>
    </w:p>
    <w:p w:rsidR="008578B6" w:rsidRPr="006F2B03" w:rsidRDefault="008578B6">
      <w:pPr>
        <w:jc w:val="both"/>
        <w:rPr>
          <w:sz w:val="20"/>
        </w:rPr>
      </w:pPr>
    </w:p>
    <w:p w:rsidR="008578B6" w:rsidRPr="006F2B03" w:rsidRDefault="00321167">
      <w:pPr>
        <w:jc w:val="center"/>
        <w:rPr>
          <w:sz w:val="18"/>
          <w:szCs w:val="18"/>
        </w:rPr>
      </w:pPr>
      <w:r>
        <w:rPr>
          <w:noProof/>
        </w:rPr>
        <w:drawing>
          <wp:inline distT="0" distB="0" distL="0" distR="0">
            <wp:extent cx="1931035" cy="47434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10"/>
                    <a:stretch>
                      <a:fillRect/>
                    </a:stretch>
                  </pic:blipFill>
                  <pic:spPr bwMode="auto">
                    <a:xfrm>
                      <a:off x="0" y="0"/>
                      <a:ext cx="1931035" cy="47434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iаб</w:t>
      </w:r>
      <w: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8578B6" w:rsidRDefault="00321167">
      <w:pPr>
        <w:ind w:firstLine="540"/>
        <w:jc w:val="both"/>
      </w:pPr>
      <w:r>
        <w:t>H</w:t>
      </w:r>
      <w:r>
        <w:rPr>
          <w:vertAlign w:val="subscript"/>
        </w:rPr>
        <w:t>iаб</w:t>
      </w:r>
      <w:r>
        <w:t xml:space="preserve"> - ежемесячная i-я абонентская плата в расчете на 1 абонентский номер для передачи голосовой информации;</w:t>
      </w:r>
    </w:p>
    <w:p w:rsidR="008578B6" w:rsidRDefault="00321167">
      <w:pPr>
        <w:ind w:firstLine="540"/>
        <w:jc w:val="both"/>
      </w:pPr>
      <w:r>
        <w:t>N</w:t>
      </w:r>
      <w:r>
        <w:rPr>
          <w:vertAlign w:val="subscript"/>
        </w:rPr>
        <w:t>iаб</w:t>
      </w:r>
      <w:r>
        <w:t xml:space="preserve"> - количество месяцев предоставления услуги с i-й абонентской платой.</w:t>
      </w:r>
    </w:p>
    <w:p w:rsidR="008578B6" w:rsidRPr="006F2B03" w:rsidRDefault="008578B6">
      <w:pPr>
        <w:ind w:firstLine="540"/>
        <w:jc w:val="both"/>
        <w:rPr>
          <w:sz w:val="16"/>
          <w:szCs w:val="16"/>
        </w:rPr>
      </w:pPr>
    </w:p>
    <w:p w:rsidR="008578B6" w:rsidRDefault="00321167">
      <w:pPr>
        <w:ind w:firstLine="540"/>
        <w:jc w:val="both"/>
      </w:pPr>
      <w:r>
        <w:t>2. Затраты на повременную оплату местных, междугородних и международных телефонных соединений (З</w:t>
      </w:r>
      <w:r>
        <w:rPr>
          <w:vertAlign w:val="subscript"/>
        </w:rPr>
        <w:t>пов</w:t>
      </w:r>
      <w:r>
        <w:t>) определяются по формуле:</w:t>
      </w:r>
    </w:p>
    <w:p w:rsidR="008578B6" w:rsidRPr="006F2B03" w:rsidRDefault="00321167">
      <w:pPr>
        <w:jc w:val="center"/>
        <w:rPr>
          <w:sz w:val="20"/>
        </w:rPr>
      </w:pPr>
      <w:r>
        <w:rPr>
          <w:noProof/>
        </w:rPr>
        <w:drawing>
          <wp:inline distT="0" distB="0" distL="0" distR="0">
            <wp:extent cx="6953885" cy="488950"/>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11"/>
                    <a:stretch>
                      <a:fillRect/>
                    </a:stretch>
                  </pic:blipFill>
                  <pic:spPr bwMode="auto">
                    <a:xfrm>
                      <a:off x="0" y="0"/>
                      <a:ext cx="6953885" cy="488950"/>
                    </a:xfrm>
                    <a:prstGeom prst="rect">
                      <a:avLst/>
                    </a:prstGeom>
                  </pic:spPr>
                </pic:pic>
              </a:graphicData>
            </a:graphic>
          </wp:inline>
        </w:drawing>
      </w:r>
      <w:r>
        <w:t>,</w:t>
      </w:r>
    </w:p>
    <w:p w:rsidR="008578B6" w:rsidRDefault="008578B6">
      <w:pPr>
        <w:jc w:val="center"/>
      </w:pPr>
    </w:p>
    <w:p w:rsidR="008578B6" w:rsidRDefault="008578B6" w:rsidP="006F2B03">
      <w:pPr>
        <w:sectPr w:rsidR="008578B6" w:rsidSect="006F2B03">
          <w:headerReference w:type="default" r:id="rId12"/>
          <w:footerReference w:type="default" r:id="rId13"/>
          <w:pgSz w:w="16838" w:h="11906" w:orient="landscape"/>
          <w:pgMar w:top="1134" w:right="1134" w:bottom="850" w:left="1134" w:header="0" w:footer="0" w:gutter="0"/>
          <w:cols w:space="720"/>
          <w:formProt w:val="0"/>
          <w:docGrid w:linePitch="360"/>
        </w:sectPr>
      </w:pPr>
    </w:p>
    <w:p w:rsidR="008578B6" w:rsidRDefault="00321167">
      <w:pPr>
        <w:ind w:firstLine="540"/>
        <w:jc w:val="both"/>
      </w:pPr>
      <w:r>
        <w:lastRenderedPageBreak/>
        <w:t>где:</w:t>
      </w:r>
    </w:p>
    <w:p w:rsidR="008578B6" w:rsidRDefault="00321167">
      <w:pPr>
        <w:ind w:firstLine="540"/>
        <w:jc w:val="both"/>
      </w:pPr>
      <w:r>
        <w:t>Q</w:t>
      </w:r>
      <w:r>
        <w:rPr>
          <w:vertAlign w:val="subscript"/>
        </w:rPr>
        <w:t>gм</w:t>
      </w:r>
      <w:r>
        <w:t xml:space="preserve"> - количество абонентских номеров для передачи голосовой информации, используемых для местных телефонных соединений, с g-м тарифом;</w:t>
      </w:r>
    </w:p>
    <w:p w:rsidR="008578B6" w:rsidRDefault="00321167">
      <w:pPr>
        <w:ind w:firstLine="540"/>
        <w:jc w:val="both"/>
      </w:pPr>
      <w:r>
        <w:t>S</w:t>
      </w:r>
      <w:r>
        <w:rPr>
          <w:vertAlign w:val="subscript"/>
        </w:rPr>
        <w:t>gм</w:t>
      </w:r>
      <w: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8578B6" w:rsidRDefault="00321167">
      <w:pPr>
        <w:ind w:firstLine="540"/>
        <w:jc w:val="both"/>
      </w:pPr>
      <w:r>
        <w:t>P</w:t>
      </w:r>
      <w:r>
        <w:rPr>
          <w:vertAlign w:val="subscript"/>
        </w:rPr>
        <w:t>gм</w:t>
      </w:r>
      <w:r>
        <w:t xml:space="preserve"> - цена минуты разговора при местных телефонных соединениях по g-му тарифу;</w:t>
      </w:r>
    </w:p>
    <w:p w:rsidR="008578B6" w:rsidRDefault="00321167">
      <w:pPr>
        <w:ind w:firstLine="540"/>
        <w:jc w:val="both"/>
      </w:pPr>
      <w:r>
        <w:t>N</w:t>
      </w:r>
      <w:r>
        <w:rPr>
          <w:vertAlign w:val="subscript"/>
        </w:rPr>
        <w:t>gм</w:t>
      </w:r>
      <w:r>
        <w:t xml:space="preserve"> - количество месяцев предоставления услуги местной телефонной связи по g-му тарифу;</w:t>
      </w:r>
    </w:p>
    <w:p w:rsidR="008578B6" w:rsidRDefault="00321167">
      <w:pPr>
        <w:ind w:firstLine="540"/>
        <w:jc w:val="both"/>
      </w:pPr>
      <w:r>
        <w:t>Q</w:t>
      </w:r>
      <w:r>
        <w:rPr>
          <w:vertAlign w:val="subscript"/>
        </w:rPr>
        <w:t>iмг</w:t>
      </w:r>
      <w: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8578B6" w:rsidRDefault="00321167">
      <w:pPr>
        <w:ind w:firstLine="540"/>
        <w:jc w:val="both"/>
      </w:pPr>
      <w:r>
        <w:t>S</w:t>
      </w:r>
      <w:r>
        <w:rPr>
          <w:vertAlign w:val="subscript"/>
        </w:rPr>
        <w:t>iмг</w:t>
      </w:r>
      <w: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8578B6" w:rsidRDefault="00321167">
      <w:pPr>
        <w:ind w:firstLine="540"/>
        <w:jc w:val="both"/>
      </w:pPr>
      <w:r>
        <w:t>P</w:t>
      </w:r>
      <w:r>
        <w:rPr>
          <w:vertAlign w:val="subscript"/>
        </w:rPr>
        <w:t>iмг</w:t>
      </w:r>
      <w:r>
        <w:t xml:space="preserve"> - цена минуты разговора при междугородних телефонных соединениях по i-му тарифу;</w:t>
      </w:r>
    </w:p>
    <w:p w:rsidR="008578B6" w:rsidRDefault="00321167">
      <w:pPr>
        <w:ind w:firstLine="540"/>
        <w:jc w:val="both"/>
      </w:pPr>
      <w:r>
        <w:t>N</w:t>
      </w:r>
      <w:r>
        <w:rPr>
          <w:vertAlign w:val="subscript"/>
        </w:rPr>
        <w:t>iмг</w:t>
      </w:r>
      <w:r>
        <w:t xml:space="preserve"> - количество месяцев предоставления услуги междугородней телефонной связи по i-му тарифу;</w:t>
      </w:r>
    </w:p>
    <w:p w:rsidR="008578B6" w:rsidRDefault="00321167">
      <w:pPr>
        <w:ind w:firstLine="540"/>
        <w:jc w:val="both"/>
      </w:pPr>
      <w:r>
        <w:t>Q</w:t>
      </w:r>
      <w:r>
        <w:rPr>
          <w:vertAlign w:val="subscript"/>
        </w:rPr>
        <w:t>jмн</w:t>
      </w:r>
      <w: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8578B6" w:rsidRDefault="00321167">
      <w:pPr>
        <w:ind w:firstLine="540"/>
        <w:jc w:val="both"/>
      </w:pPr>
      <w:r>
        <w:t>S</w:t>
      </w:r>
      <w:r>
        <w:rPr>
          <w:vertAlign w:val="subscript"/>
        </w:rPr>
        <w:t>jмн</w:t>
      </w:r>
      <w: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8578B6" w:rsidRDefault="00321167">
      <w:pPr>
        <w:ind w:firstLine="540"/>
        <w:jc w:val="both"/>
      </w:pPr>
      <w:r>
        <w:t>P</w:t>
      </w:r>
      <w:r>
        <w:rPr>
          <w:vertAlign w:val="subscript"/>
        </w:rPr>
        <w:t>jмн</w:t>
      </w:r>
      <w:r>
        <w:t xml:space="preserve"> - цена минуты разговора при международных телефонных соединениях по j-му тарифу;</w:t>
      </w:r>
    </w:p>
    <w:p w:rsidR="008578B6" w:rsidRDefault="00321167">
      <w:pPr>
        <w:ind w:firstLine="540"/>
        <w:jc w:val="both"/>
      </w:pPr>
      <w:r>
        <w:t>N</w:t>
      </w:r>
      <w:r>
        <w:rPr>
          <w:vertAlign w:val="subscript"/>
        </w:rPr>
        <w:t>jмн</w:t>
      </w:r>
      <w:r>
        <w:t xml:space="preserve"> - количество месяцев предоставления услуги международной телефонной связи по j-му тарифу.</w:t>
      </w:r>
    </w:p>
    <w:p w:rsidR="008578B6" w:rsidRDefault="008578B6">
      <w:pPr>
        <w:ind w:firstLine="540"/>
        <w:jc w:val="both"/>
      </w:pPr>
    </w:p>
    <w:p w:rsidR="008578B6" w:rsidRDefault="00321167">
      <w:pPr>
        <w:ind w:firstLine="540"/>
        <w:jc w:val="both"/>
      </w:pPr>
      <w:r>
        <w:t>3. Затраты на оплату услуг подвижной связи (З</w:t>
      </w:r>
      <w:r>
        <w:rPr>
          <w:vertAlign w:val="subscript"/>
        </w:rPr>
        <w:t>сот</w:t>
      </w:r>
      <w:r>
        <w:t>) определяются по формуле:</w:t>
      </w:r>
    </w:p>
    <w:p w:rsidR="008578B6" w:rsidRDefault="008578B6">
      <w:pPr>
        <w:jc w:val="both"/>
      </w:pPr>
    </w:p>
    <w:p w:rsidR="008578B6" w:rsidRDefault="00321167">
      <w:pPr>
        <w:jc w:val="center"/>
      </w:pPr>
      <w:r>
        <w:rPr>
          <w:noProof/>
        </w:rPr>
        <w:drawing>
          <wp:inline distT="0" distB="0" distL="0" distR="0">
            <wp:extent cx="2057400" cy="473710"/>
            <wp:effectExtent l="0" t="0" r="0" b="0"/>
            <wp:docPr id="7"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3"/>
                    <pic:cNvPicPr>
                      <a:picLocks noChangeAspect="1" noChangeArrowheads="1"/>
                    </pic:cNvPicPr>
                  </pic:nvPicPr>
                  <pic:blipFill>
                    <a:blip r:embed="rId14"/>
                    <a:stretch>
                      <a:fillRect/>
                    </a:stretch>
                  </pic:blipFill>
                  <pic:spPr bwMode="auto">
                    <a:xfrm>
                      <a:off x="0" y="0"/>
                      <a:ext cx="2057400" cy="473710"/>
                    </a:xfrm>
                    <a:prstGeom prst="rect">
                      <a:avLst/>
                    </a:prstGeom>
                  </pic:spPr>
                </pic:pic>
              </a:graphicData>
            </a:graphic>
          </wp:inline>
        </w:drawing>
      </w:r>
      <w:r>
        <w:t>,</w:t>
      </w:r>
    </w:p>
    <w:p w:rsidR="008578B6" w:rsidRDefault="008578B6">
      <w:pPr>
        <w:jc w:val="both"/>
      </w:pPr>
    </w:p>
    <w:p w:rsidR="008578B6" w:rsidRDefault="00321167">
      <w:pPr>
        <w:ind w:firstLine="540"/>
        <w:jc w:val="both"/>
      </w:pPr>
      <w:r>
        <w:t>где:</w:t>
      </w:r>
    </w:p>
    <w:p w:rsidR="008578B6" w:rsidRDefault="00321167">
      <w:pPr>
        <w:ind w:firstLine="540"/>
        <w:jc w:val="both"/>
      </w:pPr>
      <w:r>
        <w:t>Qi сот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w:t>
      </w:r>
    </w:p>
    <w:p w:rsidR="008578B6" w:rsidRDefault="00321167">
      <w:pPr>
        <w:ind w:firstLine="540"/>
        <w:jc w:val="both"/>
      </w:pPr>
      <w:r>
        <w:t>P</w:t>
      </w:r>
      <w:r>
        <w:rPr>
          <w:vertAlign w:val="subscript"/>
        </w:rPr>
        <w:t>iсот</w:t>
      </w:r>
      <w:r>
        <w:t xml:space="preserve"> - ежемесячная цена услуги подвижной связи в расчете на 1 номер сотовой абонентской станции i-й должности;</w:t>
      </w:r>
    </w:p>
    <w:p w:rsidR="008578B6" w:rsidRDefault="00321167">
      <w:pPr>
        <w:ind w:firstLine="540"/>
        <w:jc w:val="both"/>
      </w:pPr>
      <w:r>
        <w:lastRenderedPageBreak/>
        <w:t>N</w:t>
      </w:r>
      <w:r>
        <w:rPr>
          <w:vertAlign w:val="subscript"/>
        </w:rPr>
        <w:t>iсот</w:t>
      </w:r>
      <w:r>
        <w:t xml:space="preserve"> - количество месяцев предоставления услуги подвижной связи по i-й должности.</w:t>
      </w:r>
    </w:p>
    <w:p w:rsidR="008578B6" w:rsidRDefault="008578B6">
      <w:pPr>
        <w:jc w:val="both"/>
      </w:pPr>
    </w:p>
    <w:p w:rsidR="008578B6" w:rsidRDefault="00321167">
      <w:pPr>
        <w:ind w:firstLine="540"/>
        <w:jc w:val="both"/>
      </w:pPr>
      <w:r>
        <w:t>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(З</w:t>
      </w:r>
      <w:r>
        <w:rPr>
          <w:vertAlign w:val="subscript"/>
        </w:rPr>
        <w:t>ип</w:t>
      </w:r>
      <w:r>
        <w:t>) определяются по формуле:</w:t>
      </w:r>
    </w:p>
    <w:p w:rsidR="008578B6" w:rsidRDefault="008578B6">
      <w:pPr>
        <w:jc w:val="both"/>
      </w:pPr>
    </w:p>
    <w:p w:rsidR="008578B6" w:rsidRDefault="00321167">
      <w:pPr>
        <w:jc w:val="center"/>
      </w:pPr>
      <w:r>
        <w:rPr>
          <w:noProof/>
        </w:rPr>
        <w:drawing>
          <wp:inline distT="0" distB="0" distL="0" distR="0">
            <wp:extent cx="1931035" cy="474345"/>
            <wp:effectExtent l="0" t="0" r="0" b="0"/>
            <wp:docPr id="8"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4"/>
                    <pic:cNvPicPr>
                      <a:picLocks noChangeAspect="1" noChangeArrowheads="1"/>
                    </pic:cNvPicPr>
                  </pic:nvPicPr>
                  <pic:blipFill>
                    <a:blip r:embed="rId15"/>
                    <a:stretch>
                      <a:fillRect/>
                    </a:stretch>
                  </pic:blipFill>
                  <pic:spPr bwMode="auto">
                    <a:xfrm>
                      <a:off x="0" y="0"/>
                      <a:ext cx="1931035" cy="474345"/>
                    </a:xfrm>
                    <a:prstGeom prst="rect">
                      <a:avLst/>
                    </a:prstGeom>
                  </pic:spPr>
                </pic:pic>
              </a:graphicData>
            </a:graphic>
          </wp:inline>
        </w:drawing>
      </w:r>
      <w:r>
        <w:t>,</w:t>
      </w:r>
    </w:p>
    <w:p w:rsidR="008578B6" w:rsidRDefault="008578B6">
      <w:pPr>
        <w:jc w:val="both"/>
      </w:pPr>
    </w:p>
    <w:p w:rsidR="008578B6" w:rsidRDefault="00321167">
      <w:pPr>
        <w:ind w:firstLine="540"/>
        <w:jc w:val="both"/>
      </w:pPr>
      <w:r>
        <w:t>где:</w:t>
      </w:r>
    </w:p>
    <w:p w:rsidR="008578B6" w:rsidRDefault="00321167">
      <w:pPr>
        <w:ind w:firstLine="540"/>
        <w:jc w:val="both"/>
      </w:pPr>
      <w:r>
        <w:t>Q</w:t>
      </w:r>
      <w:r>
        <w:rPr>
          <w:vertAlign w:val="subscript"/>
        </w:rPr>
        <w:t>iип</w:t>
      </w:r>
      <w:r>
        <w:t xml:space="preserve"> - количество SIM-карт по i-й должности;</w:t>
      </w:r>
    </w:p>
    <w:p w:rsidR="008578B6" w:rsidRDefault="00321167">
      <w:pPr>
        <w:ind w:firstLine="540"/>
        <w:jc w:val="both"/>
      </w:pPr>
      <w:r>
        <w:t>P</w:t>
      </w:r>
      <w:r>
        <w:rPr>
          <w:vertAlign w:val="subscript"/>
        </w:rPr>
        <w:t>iип</w:t>
      </w:r>
      <w:r>
        <w:t xml:space="preserve"> - ежемесячная цена в расчете на 1 SIM-карту по i-й должности;</w:t>
      </w:r>
    </w:p>
    <w:p w:rsidR="008578B6" w:rsidRDefault="00321167">
      <w:pPr>
        <w:ind w:firstLine="540"/>
        <w:jc w:val="both"/>
      </w:pPr>
      <w:r>
        <w:t>N</w:t>
      </w:r>
      <w:r>
        <w:rPr>
          <w:vertAlign w:val="subscript"/>
        </w:rPr>
        <w:t>iип</w:t>
      </w:r>
      <w:r>
        <w:t xml:space="preserve"> - количество месяцев предоставления услуги передачи данных по i-й должности.</w:t>
      </w:r>
    </w:p>
    <w:p w:rsidR="008578B6" w:rsidRDefault="00321167">
      <w:pPr>
        <w:ind w:firstLine="540"/>
        <w:jc w:val="both"/>
      </w:pPr>
      <w:r>
        <w:t>5. Затраты на сеть "Интернет" и услуги интернет-провайдеров (З</w:t>
      </w:r>
      <w:r>
        <w:rPr>
          <w:vertAlign w:val="subscript"/>
        </w:rPr>
        <w:t>и</w:t>
      </w:r>
      <w:r>
        <w:t>) определяются по формуле:</w:t>
      </w:r>
    </w:p>
    <w:p w:rsidR="008578B6" w:rsidRDefault="008578B6">
      <w:pPr>
        <w:jc w:val="both"/>
      </w:pPr>
    </w:p>
    <w:p w:rsidR="008578B6" w:rsidRDefault="00321167">
      <w:pPr>
        <w:jc w:val="center"/>
      </w:pPr>
      <w:r>
        <w:rPr>
          <w:noProof/>
        </w:rPr>
        <w:drawing>
          <wp:inline distT="0" distB="0" distL="0" distR="0">
            <wp:extent cx="1716405" cy="474345"/>
            <wp:effectExtent l="0" t="0" r="0" b="0"/>
            <wp:docPr id="9"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5"/>
                    <pic:cNvPicPr>
                      <a:picLocks noChangeAspect="1" noChangeArrowheads="1"/>
                    </pic:cNvPicPr>
                  </pic:nvPicPr>
                  <pic:blipFill>
                    <a:blip r:embed="rId16"/>
                    <a:stretch>
                      <a:fillRect/>
                    </a:stretch>
                  </pic:blipFill>
                  <pic:spPr bwMode="auto">
                    <a:xfrm>
                      <a:off x="0" y="0"/>
                      <a:ext cx="1716405" cy="47434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iи</w:t>
      </w:r>
      <w:r>
        <w:t xml:space="preserve"> - количество каналов передачи данных сети "Интернет" с i-й пропускной способностью;</w:t>
      </w:r>
    </w:p>
    <w:p w:rsidR="008578B6" w:rsidRDefault="00321167">
      <w:pPr>
        <w:ind w:firstLine="540"/>
        <w:jc w:val="both"/>
      </w:pPr>
      <w:r>
        <w:t>P</w:t>
      </w:r>
      <w:r>
        <w:rPr>
          <w:vertAlign w:val="subscript"/>
        </w:rPr>
        <w:t>iи</w:t>
      </w:r>
      <w:r>
        <w:t xml:space="preserve"> - месячная цена аренды канала передачи данных сети "Интернет" с i-й пропускной способностью;</w:t>
      </w:r>
    </w:p>
    <w:p w:rsidR="008578B6" w:rsidRDefault="00321167">
      <w:pPr>
        <w:ind w:firstLine="540"/>
        <w:jc w:val="both"/>
      </w:pPr>
      <w:r>
        <w:t>N</w:t>
      </w:r>
      <w:r>
        <w:rPr>
          <w:vertAlign w:val="subscript"/>
        </w:rPr>
        <w:t>iи</w:t>
      </w:r>
      <w:r>
        <w:t xml:space="preserve"> - количество месяцев аренды канала передачи данных сети "Интернет" с i-й пропускной способностью.</w:t>
      </w:r>
    </w:p>
    <w:p w:rsidR="008578B6" w:rsidRDefault="008578B6">
      <w:pPr>
        <w:ind w:firstLine="540"/>
        <w:jc w:val="both"/>
      </w:pPr>
    </w:p>
    <w:p w:rsidR="008578B6" w:rsidRDefault="00321167">
      <w:pPr>
        <w:ind w:firstLine="540"/>
        <w:jc w:val="both"/>
      </w:pPr>
      <w:r>
        <w:t>6. Затраты на электросвязь, относящуюся к связи специального назначения (З</w:t>
      </w:r>
      <w:r>
        <w:rPr>
          <w:vertAlign w:val="subscript"/>
        </w:rPr>
        <w:t>рпс</w:t>
      </w:r>
      <w:r>
        <w:t>), определяются по формуле:</w:t>
      </w:r>
    </w:p>
    <w:p w:rsidR="008578B6" w:rsidRDefault="00321167">
      <w:pPr>
        <w:jc w:val="center"/>
      </w:pPr>
      <w:r>
        <w:t>З</w:t>
      </w:r>
      <w:r>
        <w:rPr>
          <w:vertAlign w:val="subscript"/>
        </w:rPr>
        <w:t>рпс</w:t>
      </w:r>
      <w:r>
        <w:t xml:space="preserve"> = Q</w:t>
      </w:r>
      <w:r>
        <w:rPr>
          <w:vertAlign w:val="subscript"/>
        </w:rPr>
        <w:t>рпс</w:t>
      </w:r>
      <w:r>
        <w:t xml:space="preserve"> x P</w:t>
      </w:r>
      <w:r>
        <w:rPr>
          <w:vertAlign w:val="subscript"/>
        </w:rPr>
        <w:t>рпс</w:t>
      </w:r>
      <w:r>
        <w:t xml:space="preserve"> x N</w:t>
      </w:r>
      <w:r>
        <w:rPr>
          <w:vertAlign w:val="subscript"/>
        </w:rPr>
        <w:t>рпс</w:t>
      </w:r>
      <w:r>
        <w:t>,</w:t>
      </w:r>
    </w:p>
    <w:p w:rsidR="008578B6" w:rsidRDefault="00321167">
      <w:pPr>
        <w:ind w:firstLine="540"/>
        <w:jc w:val="both"/>
      </w:pPr>
      <w:r>
        <w:t>где:</w:t>
      </w:r>
    </w:p>
    <w:p w:rsidR="008578B6" w:rsidRDefault="00321167">
      <w:pPr>
        <w:ind w:firstLine="540"/>
        <w:jc w:val="both"/>
      </w:pPr>
      <w:r>
        <w:t>Q</w:t>
      </w:r>
      <w:r>
        <w:rPr>
          <w:vertAlign w:val="subscript"/>
        </w:rPr>
        <w:t>рпс</w:t>
      </w:r>
      <w:r>
        <w:t xml:space="preserve"> - количество телефонных номеров электросвязи, относящейся к связи специального назначения;</w:t>
      </w:r>
    </w:p>
    <w:p w:rsidR="008578B6" w:rsidRDefault="00321167">
      <w:pPr>
        <w:ind w:firstLine="540"/>
        <w:jc w:val="both"/>
      </w:pPr>
      <w:r>
        <w:t>P</w:t>
      </w:r>
      <w:r>
        <w:rPr>
          <w:vertAlign w:val="subscript"/>
        </w:rPr>
        <w:t>рпс</w:t>
      </w:r>
      <w:r>
        <w:t xml:space="preserve"> - цена услуги электросвязи, относящейся к связи специального назначения,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8578B6" w:rsidRDefault="00321167">
      <w:pPr>
        <w:ind w:firstLine="540"/>
        <w:jc w:val="both"/>
      </w:pPr>
      <w:r>
        <w:t>N</w:t>
      </w:r>
      <w:r>
        <w:rPr>
          <w:vertAlign w:val="subscript"/>
        </w:rPr>
        <w:t>рпс</w:t>
      </w:r>
      <w:r>
        <w:t xml:space="preserve"> - количество месяцев предоставления услуги.</w:t>
      </w:r>
    </w:p>
    <w:p w:rsidR="008578B6" w:rsidRDefault="008578B6">
      <w:pPr>
        <w:ind w:firstLine="540"/>
        <w:jc w:val="both"/>
      </w:pPr>
    </w:p>
    <w:p w:rsidR="008578B6" w:rsidRDefault="00321167">
      <w:pPr>
        <w:ind w:firstLine="540"/>
        <w:jc w:val="both"/>
      </w:pPr>
      <w:r>
        <w:t>7. Затраты на оплату услуг по предоставлению цифровых потоков для коммутируемых телефонных соединений (З</w:t>
      </w:r>
      <w:r>
        <w:rPr>
          <w:vertAlign w:val="subscript"/>
        </w:rPr>
        <w:t>цп</w:t>
      </w:r>
      <w:r>
        <w:t>) определяются по формуле:</w:t>
      </w:r>
    </w:p>
    <w:p w:rsidR="008578B6" w:rsidRDefault="00321167">
      <w:pPr>
        <w:jc w:val="center"/>
      </w:pPr>
      <w:r>
        <w:rPr>
          <w:noProof/>
        </w:rPr>
        <w:lastRenderedPageBreak/>
        <w:drawing>
          <wp:inline distT="0" distB="0" distL="0" distR="0">
            <wp:extent cx="1931035" cy="474345"/>
            <wp:effectExtent l="0" t="0" r="0" b="0"/>
            <wp:docPr id="10"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6"/>
                    <pic:cNvPicPr>
                      <a:picLocks noChangeAspect="1" noChangeArrowheads="1"/>
                    </pic:cNvPicPr>
                  </pic:nvPicPr>
                  <pic:blipFill>
                    <a:blip r:embed="rId17"/>
                    <a:stretch>
                      <a:fillRect/>
                    </a:stretch>
                  </pic:blipFill>
                  <pic:spPr bwMode="auto">
                    <a:xfrm>
                      <a:off x="0" y="0"/>
                      <a:ext cx="1931035" cy="47434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iцп</w:t>
      </w:r>
      <w:r>
        <w:t xml:space="preserve"> - количество организованных цифровых потоков с i-й абонентской платой;</w:t>
      </w:r>
    </w:p>
    <w:p w:rsidR="008578B6" w:rsidRDefault="00321167">
      <w:pPr>
        <w:ind w:firstLine="540"/>
        <w:jc w:val="both"/>
      </w:pPr>
      <w:r>
        <w:t>P</w:t>
      </w:r>
      <w:r>
        <w:rPr>
          <w:vertAlign w:val="subscript"/>
        </w:rPr>
        <w:t>iцп</w:t>
      </w:r>
      <w:r>
        <w:t xml:space="preserve"> - ежемесячная i-я абонентская плата за цифровой поток;</w:t>
      </w:r>
    </w:p>
    <w:p w:rsidR="008578B6" w:rsidRDefault="00321167">
      <w:pPr>
        <w:ind w:firstLine="540"/>
        <w:jc w:val="both"/>
      </w:pPr>
      <w:r>
        <w:t>N</w:t>
      </w:r>
      <w:r>
        <w:rPr>
          <w:vertAlign w:val="subscript"/>
        </w:rPr>
        <w:t>iцп</w:t>
      </w:r>
      <w:r>
        <w:t xml:space="preserve"> - количество месяцев предоставления услуги с i-й абонентской платой.</w:t>
      </w:r>
    </w:p>
    <w:p w:rsidR="008578B6" w:rsidRDefault="00321167">
      <w:pPr>
        <w:ind w:firstLine="540"/>
        <w:jc w:val="both"/>
      </w:pPr>
      <w:r>
        <w:t>8. Затраты на оплату иных услуг связи в сфере информационно-коммуникационных технологий (З</w:t>
      </w:r>
      <w:r>
        <w:rPr>
          <w:vertAlign w:val="subscript"/>
        </w:rPr>
        <w:t>пр</w:t>
      </w:r>
      <w:r>
        <w:t>) определяются по формуле:</w:t>
      </w:r>
    </w:p>
    <w:p w:rsidR="008578B6" w:rsidRDefault="00321167">
      <w:pPr>
        <w:jc w:val="center"/>
      </w:pPr>
      <w:r>
        <w:rPr>
          <w:noProof/>
        </w:rPr>
        <w:drawing>
          <wp:inline distT="0" distB="0" distL="0" distR="0">
            <wp:extent cx="897255" cy="476250"/>
            <wp:effectExtent l="0" t="0" r="0" b="0"/>
            <wp:docPr id="11"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7"/>
                    <pic:cNvPicPr>
                      <a:picLocks noChangeAspect="1" noChangeArrowheads="1"/>
                    </pic:cNvPicPr>
                  </pic:nvPicPr>
                  <pic:blipFill>
                    <a:blip r:embed="rId18"/>
                    <a:stretch>
                      <a:fillRect/>
                    </a:stretch>
                  </pic:blipFill>
                  <pic:spPr bwMode="auto">
                    <a:xfrm>
                      <a:off x="0" y="0"/>
                      <a:ext cx="897255" cy="476250"/>
                    </a:xfrm>
                    <a:prstGeom prst="rect">
                      <a:avLst/>
                    </a:prstGeom>
                  </pic:spPr>
                </pic:pic>
              </a:graphicData>
            </a:graphic>
          </wp:inline>
        </w:drawing>
      </w:r>
      <w:r>
        <w:t>,</w:t>
      </w:r>
    </w:p>
    <w:p w:rsidR="008578B6" w:rsidRDefault="00321167">
      <w:pPr>
        <w:ind w:firstLine="540"/>
        <w:jc w:val="both"/>
      </w:pPr>
      <w:r>
        <w:t>где P</w:t>
      </w:r>
      <w:r>
        <w:rPr>
          <w:vertAlign w:val="subscript"/>
        </w:rPr>
        <w:t>iпр</w:t>
      </w:r>
      <w:r>
        <w:t xml:space="preserve"> - цена по i-й иной услуге связи, определяемая по фактическим данным отчетного финансового года.</w:t>
      </w:r>
    </w:p>
    <w:p w:rsidR="00692B5E" w:rsidRDefault="00692B5E">
      <w:pPr>
        <w:jc w:val="center"/>
        <w:rPr>
          <w:b/>
          <w:bCs/>
        </w:rPr>
      </w:pPr>
    </w:p>
    <w:p w:rsidR="008578B6" w:rsidRDefault="00321167">
      <w:pPr>
        <w:jc w:val="center"/>
        <w:rPr>
          <w:b/>
          <w:bCs/>
        </w:rPr>
      </w:pPr>
      <w:r>
        <w:rPr>
          <w:b/>
          <w:bCs/>
        </w:rPr>
        <w:t>Затраты на содержание имущества</w:t>
      </w:r>
    </w:p>
    <w:p w:rsidR="008578B6" w:rsidRDefault="00321167">
      <w:pPr>
        <w:ind w:firstLine="540"/>
        <w:jc w:val="both"/>
      </w:pPr>
      <w:r>
        <w:t>9. При определении затрат на техническое обслуживание и регламентно-профилактический ремонт, указанный в 10 - 15 настоящих Правил,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8578B6" w:rsidRDefault="008578B6">
      <w:pPr>
        <w:ind w:firstLine="540"/>
        <w:jc w:val="both"/>
      </w:pPr>
    </w:p>
    <w:p w:rsidR="008578B6" w:rsidRDefault="00321167">
      <w:pPr>
        <w:ind w:firstLine="540"/>
        <w:jc w:val="both"/>
      </w:pPr>
      <w:bookmarkStart w:id="1" w:name="Par911"/>
      <w:bookmarkEnd w:id="1"/>
      <w:r>
        <w:t>10. Затраты на техническое обслуживание и регламентно-профилактический ремонт вычислительной техники (З</w:t>
      </w:r>
      <w:r>
        <w:rPr>
          <w:vertAlign w:val="subscript"/>
        </w:rPr>
        <w:t>рвт</w:t>
      </w:r>
      <w:r>
        <w:t>) определяются по формуле:</w:t>
      </w:r>
    </w:p>
    <w:p w:rsidR="008578B6" w:rsidRDefault="00321167">
      <w:pPr>
        <w:jc w:val="center"/>
      </w:pPr>
      <w:r>
        <w:rPr>
          <w:noProof/>
        </w:rPr>
        <w:drawing>
          <wp:inline distT="0" distB="0" distL="0" distR="0">
            <wp:extent cx="1511300" cy="474980"/>
            <wp:effectExtent l="0" t="0" r="0" b="0"/>
            <wp:docPr id="12"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8"/>
                    <pic:cNvPicPr>
                      <a:picLocks noChangeAspect="1" noChangeArrowheads="1"/>
                    </pic:cNvPicPr>
                  </pic:nvPicPr>
                  <pic:blipFill>
                    <a:blip r:embed="rId19"/>
                    <a:stretch>
                      <a:fillRect/>
                    </a:stretch>
                  </pic:blipFill>
                  <pic:spPr bwMode="auto">
                    <a:xfrm>
                      <a:off x="0" y="0"/>
                      <a:ext cx="1511300"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 рвт</w:t>
      </w:r>
      <w:r>
        <w:t xml:space="preserve"> - фактическое количество i-й вычислительной техники, но не более предельного количества i-й вычислительной техники;</w:t>
      </w:r>
    </w:p>
    <w:p w:rsidR="008578B6" w:rsidRDefault="00321167">
      <w:pPr>
        <w:ind w:firstLine="540"/>
        <w:jc w:val="both"/>
      </w:pPr>
      <w:r>
        <w:t>P</w:t>
      </w:r>
      <w:r>
        <w:rPr>
          <w:vertAlign w:val="subscript"/>
        </w:rPr>
        <w:t>iрвт</w:t>
      </w:r>
      <w:r>
        <w:t xml:space="preserve"> - цена технического обслуживания и регламентно-профилактического ремонта в расчете на 1 i-ю вычислительную технику в год.</w:t>
      </w:r>
    </w:p>
    <w:p w:rsidR="008578B6" w:rsidRDefault="00321167">
      <w:pPr>
        <w:ind w:firstLine="540"/>
        <w:jc w:val="both"/>
      </w:pPr>
      <w:r>
        <w:t>Предельное количество i-й вычислительной техники (Q</w:t>
      </w:r>
      <w:r>
        <w:rPr>
          <w:vertAlign w:val="subscript"/>
        </w:rPr>
        <w:t>iрвтпредел</w:t>
      </w:r>
      <w:r>
        <w:t>) определяется с округлением до целого по формулам:</w:t>
      </w:r>
    </w:p>
    <w:p w:rsidR="008578B6" w:rsidRDefault="00321167">
      <w:pPr>
        <w:jc w:val="center"/>
      </w:pPr>
      <w:r>
        <w:t>Q</w:t>
      </w:r>
      <w:r>
        <w:rPr>
          <w:vertAlign w:val="subscript"/>
        </w:rPr>
        <w:t>iрвтпредел</w:t>
      </w:r>
      <w:r>
        <w:t xml:space="preserve"> =Ч</w:t>
      </w:r>
      <w:r>
        <w:rPr>
          <w:vertAlign w:val="subscript"/>
        </w:rPr>
        <w:t>оп</w:t>
      </w:r>
      <w:r>
        <w:t xml:space="preserve"> x 0,2 - для закрытого контура обработки информации,</w:t>
      </w:r>
    </w:p>
    <w:p w:rsidR="008578B6" w:rsidRDefault="00321167">
      <w:pPr>
        <w:jc w:val="center"/>
      </w:pPr>
      <w:r>
        <w:t>Q</w:t>
      </w:r>
      <w:r>
        <w:rPr>
          <w:vertAlign w:val="subscript"/>
        </w:rPr>
        <w:t>iрвтпредел</w:t>
      </w:r>
      <w:r>
        <w:t xml:space="preserve"> =Ч</w:t>
      </w:r>
      <w:r>
        <w:rPr>
          <w:vertAlign w:val="subscript"/>
        </w:rPr>
        <w:t>оп</w:t>
      </w:r>
      <w:r>
        <w:t xml:space="preserve"> x 1 - для открытого контура обработки информации,</w:t>
      </w:r>
    </w:p>
    <w:p w:rsidR="008578B6" w:rsidRDefault="00321167">
      <w:pPr>
        <w:ind w:firstLine="540"/>
        <w:jc w:val="both"/>
      </w:pPr>
      <w:r>
        <w:t>где Ч</w:t>
      </w:r>
      <w:r>
        <w:rPr>
          <w:vertAlign w:val="subscript"/>
        </w:rPr>
        <w:t>оп</w:t>
      </w:r>
      <w:r>
        <w:t xml:space="preserve"> - расчетная численность основных работников, определяемая в соответствии с пунктами 17 - 22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w:t>
      </w:r>
      <w:r>
        <w:lastRenderedPageBreak/>
        <w:t>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13 октября 2014 г.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(далее - Общие правила определения нормативных затрат).</w:t>
      </w:r>
    </w:p>
    <w:p w:rsidR="008578B6" w:rsidRDefault="008578B6">
      <w:pPr>
        <w:ind w:firstLine="540"/>
        <w:jc w:val="both"/>
      </w:pPr>
    </w:p>
    <w:p w:rsidR="008578B6" w:rsidRDefault="00321167">
      <w:pPr>
        <w:ind w:firstLine="540"/>
        <w:jc w:val="both"/>
      </w:pPr>
      <w:r>
        <w:t>11. Затраты на техническое обслуживание и регламентно-профилактический ремонт оборудования по обеспечению безопасности информации (З</w:t>
      </w:r>
      <w:r>
        <w:rPr>
          <w:vertAlign w:val="subscript"/>
        </w:rPr>
        <w:t>сби</w:t>
      </w:r>
      <w:r>
        <w:t>) определяются по формуле:</w:t>
      </w:r>
    </w:p>
    <w:p w:rsidR="008578B6" w:rsidRDefault="00321167">
      <w:pPr>
        <w:jc w:val="center"/>
      </w:pPr>
      <w:r>
        <w:rPr>
          <w:noProof/>
        </w:rPr>
        <w:drawing>
          <wp:inline distT="0" distB="0" distL="0" distR="0">
            <wp:extent cx="1511300" cy="473710"/>
            <wp:effectExtent l="0" t="0" r="0" b="0"/>
            <wp:docPr id="13"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9"/>
                    <pic:cNvPicPr>
                      <a:picLocks noChangeAspect="1" noChangeArrowheads="1"/>
                    </pic:cNvPicPr>
                  </pic:nvPicPr>
                  <pic:blipFill>
                    <a:blip r:embed="rId20"/>
                    <a:stretch>
                      <a:fillRect/>
                    </a:stretch>
                  </pic:blipFill>
                  <pic:spPr bwMode="auto">
                    <a:xfrm>
                      <a:off x="0" y="0"/>
                      <a:ext cx="1511300" cy="47371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iсби</w:t>
      </w:r>
      <w:r>
        <w:t xml:space="preserve"> - количество единиц i-го оборудования по обеспечению безопасности информации;</w:t>
      </w:r>
    </w:p>
    <w:p w:rsidR="008578B6" w:rsidRDefault="00321167">
      <w:pPr>
        <w:ind w:firstLine="540"/>
        <w:jc w:val="both"/>
      </w:pPr>
      <w:r>
        <w:t>P</w:t>
      </w:r>
      <w:r>
        <w:rPr>
          <w:vertAlign w:val="subscript"/>
        </w:rPr>
        <w:t>iсби</w:t>
      </w:r>
      <w:r>
        <w:t xml:space="preserve"> - цена технического обслуживания и регламентно-профилактического ремонта 1 единицы i-го оборудования в год.</w:t>
      </w:r>
    </w:p>
    <w:p w:rsidR="008578B6" w:rsidRDefault="008578B6">
      <w:pPr>
        <w:ind w:firstLine="540"/>
        <w:jc w:val="both"/>
      </w:pPr>
    </w:p>
    <w:p w:rsidR="008578B6" w:rsidRDefault="00321167">
      <w:pPr>
        <w:ind w:firstLine="540"/>
        <w:jc w:val="both"/>
      </w:pPr>
      <w:r>
        <w:t>12. Затраты на техническое обслуживание и регламентно-профилактический ремонт системы телефонной связи (автоматизированных телефонных станций) (З</w:t>
      </w:r>
      <w:r>
        <w:rPr>
          <w:vertAlign w:val="subscript"/>
        </w:rPr>
        <w:t>стс</w:t>
      </w:r>
      <w:r>
        <w:t>) определяются по формуле:</w:t>
      </w:r>
    </w:p>
    <w:p w:rsidR="008578B6" w:rsidRDefault="00321167">
      <w:pPr>
        <w:jc w:val="center"/>
      </w:pPr>
      <w:r>
        <w:rPr>
          <w:noProof/>
        </w:rPr>
        <w:drawing>
          <wp:inline distT="0" distB="0" distL="0" distR="0">
            <wp:extent cx="1463040" cy="474345"/>
            <wp:effectExtent l="0" t="0" r="0" b="0"/>
            <wp:docPr id="14" name="Изображени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10"/>
                    <pic:cNvPicPr>
                      <a:picLocks noChangeAspect="1" noChangeArrowheads="1"/>
                    </pic:cNvPicPr>
                  </pic:nvPicPr>
                  <pic:blipFill>
                    <a:blip r:embed="rId21"/>
                    <a:stretch>
                      <a:fillRect/>
                    </a:stretch>
                  </pic:blipFill>
                  <pic:spPr bwMode="auto">
                    <a:xfrm>
                      <a:off x="0" y="0"/>
                      <a:ext cx="1463040" cy="47434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iстс</w:t>
      </w:r>
      <w:r>
        <w:t xml:space="preserve"> - количество автоматизированных телефонных станций i-го вида;</w:t>
      </w:r>
    </w:p>
    <w:p w:rsidR="008578B6" w:rsidRDefault="00321167">
      <w:pPr>
        <w:ind w:firstLine="540"/>
        <w:jc w:val="both"/>
      </w:pPr>
      <w:r>
        <w:t>P</w:t>
      </w:r>
      <w:r>
        <w:rPr>
          <w:vertAlign w:val="subscript"/>
        </w:rPr>
        <w:t>iстс</w:t>
      </w:r>
      <w:r>
        <w:t xml:space="preserve"> - цена технического обслуживания и регламентно-профилактического ремонта 1 автоматизированной телефонной станции i-го вида в год.</w:t>
      </w:r>
    </w:p>
    <w:p w:rsidR="008578B6" w:rsidRDefault="008578B6">
      <w:pPr>
        <w:ind w:firstLine="540"/>
        <w:jc w:val="both"/>
      </w:pPr>
    </w:p>
    <w:p w:rsidR="008578B6" w:rsidRDefault="00321167">
      <w:pPr>
        <w:ind w:firstLine="540"/>
        <w:jc w:val="both"/>
      </w:pPr>
      <w:r>
        <w:t>13. Затраты на техническое обслуживание и регламентно-профилактический ремонт локальных вычислительных сетей (З</w:t>
      </w:r>
      <w:r>
        <w:rPr>
          <w:vertAlign w:val="subscript"/>
        </w:rPr>
        <w:t>лвс</w:t>
      </w:r>
      <w:r>
        <w:t>) определяются по формуле:</w:t>
      </w:r>
    </w:p>
    <w:p w:rsidR="008578B6" w:rsidRDefault="00321167">
      <w:pPr>
        <w:jc w:val="center"/>
      </w:pPr>
      <w:r>
        <w:rPr>
          <w:noProof/>
        </w:rPr>
        <w:lastRenderedPageBreak/>
        <w:drawing>
          <wp:inline distT="0" distB="0" distL="0" distR="0">
            <wp:extent cx="1511300" cy="474980"/>
            <wp:effectExtent l="0" t="0" r="0" b="0"/>
            <wp:docPr id="15" name="Изображение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11"/>
                    <pic:cNvPicPr>
                      <a:picLocks noChangeAspect="1" noChangeArrowheads="1"/>
                    </pic:cNvPicPr>
                  </pic:nvPicPr>
                  <pic:blipFill>
                    <a:blip r:embed="rId22"/>
                    <a:stretch>
                      <a:fillRect/>
                    </a:stretch>
                  </pic:blipFill>
                  <pic:spPr bwMode="auto">
                    <a:xfrm>
                      <a:off x="0" y="0"/>
                      <a:ext cx="1511300" cy="474980"/>
                    </a:xfrm>
                    <a:prstGeom prst="rect">
                      <a:avLst/>
                    </a:prstGeom>
                  </pic:spPr>
                </pic:pic>
              </a:graphicData>
            </a:graphic>
          </wp:inline>
        </w:drawing>
      </w:r>
      <w:r>
        <w:t>,</w:t>
      </w:r>
    </w:p>
    <w:p w:rsidR="008578B6" w:rsidRDefault="00321167">
      <w:pPr>
        <w:ind w:firstLine="540"/>
        <w:jc w:val="both"/>
      </w:pPr>
      <w:r>
        <w:t>Q</w:t>
      </w:r>
      <w:r>
        <w:rPr>
          <w:vertAlign w:val="subscript"/>
        </w:rPr>
        <w:t>iлвс</w:t>
      </w:r>
      <w:r>
        <w:t xml:space="preserve"> - количество устройств локальных вычислительных сетей i-го вида;</w:t>
      </w:r>
    </w:p>
    <w:p w:rsidR="008578B6" w:rsidRDefault="00321167">
      <w:pPr>
        <w:ind w:firstLine="540"/>
        <w:jc w:val="both"/>
      </w:pPr>
      <w:r>
        <w:t>P</w:t>
      </w:r>
      <w:r>
        <w:rPr>
          <w:vertAlign w:val="subscript"/>
        </w:rPr>
        <w:t>iлвс</w:t>
      </w:r>
      <w: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8578B6" w:rsidRDefault="008578B6">
      <w:pPr>
        <w:ind w:firstLine="540"/>
        <w:jc w:val="both"/>
      </w:pPr>
    </w:p>
    <w:p w:rsidR="008578B6" w:rsidRDefault="00321167">
      <w:pPr>
        <w:ind w:firstLine="540"/>
        <w:jc w:val="both"/>
      </w:pPr>
      <w:r>
        <w:t>14. Затраты на техническое обслуживание и регламентно-профилактический ремонт систем бесперебойного питания (З</w:t>
      </w:r>
      <w:r>
        <w:rPr>
          <w:vertAlign w:val="subscript"/>
        </w:rPr>
        <w:t>сбп</w:t>
      </w:r>
      <w:r>
        <w:t>) определяются по формуле:</w:t>
      </w:r>
    </w:p>
    <w:p w:rsidR="008578B6" w:rsidRDefault="00321167">
      <w:pPr>
        <w:jc w:val="center"/>
      </w:pPr>
      <w:r>
        <w:rPr>
          <w:noProof/>
        </w:rPr>
        <w:drawing>
          <wp:inline distT="0" distB="0" distL="0" distR="0">
            <wp:extent cx="1511300" cy="473710"/>
            <wp:effectExtent l="0" t="0" r="0" b="0"/>
            <wp:docPr id="16" name="Изображение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2"/>
                    <pic:cNvPicPr>
                      <a:picLocks noChangeAspect="1" noChangeArrowheads="1"/>
                    </pic:cNvPicPr>
                  </pic:nvPicPr>
                  <pic:blipFill>
                    <a:blip r:embed="rId23"/>
                    <a:stretch>
                      <a:fillRect/>
                    </a:stretch>
                  </pic:blipFill>
                  <pic:spPr bwMode="auto">
                    <a:xfrm>
                      <a:off x="0" y="0"/>
                      <a:ext cx="1511300" cy="47371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iсбп</w:t>
      </w:r>
      <w:r>
        <w:t xml:space="preserve"> - количество модулей бесперебойного питания i-го вида;</w:t>
      </w:r>
    </w:p>
    <w:p w:rsidR="008578B6" w:rsidRDefault="00321167">
      <w:pPr>
        <w:ind w:firstLine="540"/>
        <w:jc w:val="both"/>
      </w:pPr>
      <w:r>
        <w:t>P</w:t>
      </w:r>
      <w:r>
        <w:rPr>
          <w:vertAlign w:val="subscript"/>
        </w:rPr>
        <w:t>iсбп</w:t>
      </w:r>
      <w:r>
        <w:t xml:space="preserve"> - цена технического обслуживания и регламентно-профилактического ремонта 1 модуля бесперебойного питания i-го вида в год.</w:t>
      </w:r>
    </w:p>
    <w:p w:rsidR="008578B6" w:rsidRDefault="008578B6">
      <w:pPr>
        <w:ind w:firstLine="540"/>
        <w:jc w:val="both"/>
      </w:pPr>
    </w:p>
    <w:p w:rsidR="008578B6" w:rsidRDefault="00321167">
      <w:pPr>
        <w:ind w:firstLine="540"/>
        <w:jc w:val="both"/>
      </w:pPr>
      <w:bookmarkStart w:id="2" w:name="Par1381"/>
      <w:bookmarkEnd w:id="2"/>
      <w:r>
        <w:t>15.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w:t>
      </w:r>
      <w:r>
        <w:rPr>
          <w:vertAlign w:val="subscript"/>
        </w:rPr>
        <w:t>рпм</w:t>
      </w:r>
      <w:r>
        <w:t>) определяются по формуле:</w:t>
      </w:r>
    </w:p>
    <w:p w:rsidR="008578B6" w:rsidRDefault="00321167">
      <w:pPr>
        <w:jc w:val="center"/>
      </w:pPr>
      <w:r>
        <w:rPr>
          <w:noProof/>
        </w:rPr>
        <w:drawing>
          <wp:inline distT="0" distB="0" distL="0" distR="0">
            <wp:extent cx="1560195" cy="473710"/>
            <wp:effectExtent l="0" t="0" r="0" b="0"/>
            <wp:docPr id="17" name="Изображение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3"/>
                    <pic:cNvPicPr>
                      <a:picLocks noChangeAspect="1" noChangeArrowheads="1"/>
                    </pic:cNvPicPr>
                  </pic:nvPicPr>
                  <pic:blipFill>
                    <a:blip r:embed="rId24"/>
                    <a:stretch>
                      <a:fillRect/>
                    </a:stretch>
                  </pic:blipFill>
                  <pic:spPr bwMode="auto">
                    <a:xfrm>
                      <a:off x="0" y="0"/>
                      <a:ext cx="1560195" cy="47371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iрпм</w:t>
      </w:r>
      <w:r>
        <w:t xml:space="preserve"> - количество i-х принтеров, многофункциональных устройств, копировальных аппаратов и иной оргтехники;</w:t>
      </w:r>
    </w:p>
    <w:p w:rsidR="008578B6" w:rsidRDefault="00321167">
      <w:pPr>
        <w:ind w:firstLine="540"/>
        <w:jc w:val="both"/>
      </w:pPr>
      <w:r>
        <w:t>P</w:t>
      </w:r>
      <w:r>
        <w:rPr>
          <w:vertAlign w:val="subscript"/>
        </w:rPr>
        <w:t>iрпм</w:t>
      </w:r>
      <w:r>
        <w:t xml:space="preserve"> - 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w:t>
      </w:r>
    </w:p>
    <w:p w:rsidR="00692B5E" w:rsidRDefault="00692B5E">
      <w:pPr>
        <w:jc w:val="center"/>
        <w:rPr>
          <w:b/>
          <w:bCs/>
        </w:rPr>
      </w:pPr>
    </w:p>
    <w:p w:rsidR="008578B6" w:rsidRDefault="00321167">
      <w:pPr>
        <w:jc w:val="center"/>
        <w:rPr>
          <w:b/>
          <w:bCs/>
        </w:rPr>
      </w:pPr>
      <w:r>
        <w:rPr>
          <w:b/>
          <w:bCs/>
        </w:rPr>
        <w:t>Затраты на приобретение прочих работ и услуг,</w:t>
      </w:r>
    </w:p>
    <w:p w:rsidR="008578B6" w:rsidRDefault="00321167">
      <w:pPr>
        <w:jc w:val="center"/>
        <w:rPr>
          <w:b/>
          <w:bCs/>
        </w:rPr>
      </w:pPr>
      <w:r>
        <w:rPr>
          <w:b/>
          <w:bCs/>
        </w:rPr>
        <w:t>не относящиеся к затратам на услуги связи, аренду</w:t>
      </w:r>
    </w:p>
    <w:p w:rsidR="008578B6" w:rsidRDefault="00321167">
      <w:pPr>
        <w:jc w:val="center"/>
        <w:rPr>
          <w:b/>
          <w:bCs/>
        </w:rPr>
      </w:pPr>
      <w:r>
        <w:rPr>
          <w:b/>
          <w:bCs/>
        </w:rPr>
        <w:t>и содержание имущества</w:t>
      </w:r>
    </w:p>
    <w:p w:rsidR="008578B6" w:rsidRDefault="008578B6">
      <w:pPr>
        <w:jc w:val="center"/>
        <w:rPr>
          <w:b/>
          <w:bCs/>
        </w:rPr>
      </w:pPr>
    </w:p>
    <w:p w:rsidR="008578B6" w:rsidRDefault="00321167">
      <w:pPr>
        <w:ind w:firstLine="540"/>
        <w:jc w:val="both"/>
      </w:pPr>
      <w:r>
        <w:t>16.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Pr>
          <w:vertAlign w:val="subscript"/>
        </w:rPr>
        <w:t>спо</w:t>
      </w:r>
      <w:r>
        <w:t>) определяются по формуле:</w:t>
      </w:r>
    </w:p>
    <w:p w:rsidR="008578B6" w:rsidRDefault="00321167">
      <w:pPr>
        <w:jc w:val="center"/>
      </w:pPr>
      <w:r>
        <w:t>З</w:t>
      </w:r>
      <w:r>
        <w:rPr>
          <w:vertAlign w:val="subscript"/>
        </w:rPr>
        <w:t>спо</w:t>
      </w:r>
      <w:r>
        <w:t xml:space="preserve"> = З</w:t>
      </w:r>
      <w:r>
        <w:rPr>
          <w:vertAlign w:val="subscript"/>
        </w:rPr>
        <w:t>сспс</w:t>
      </w:r>
      <w:r>
        <w:t xml:space="preserve"> + З</w:t>
      </w:r>
      <w:r>
        <w:rPr>
          <w:vertAlign w:val="subscript"/>
        </w:rPr>
        <w:t>сип</w:t>
      </w:r>
      <w:r>
        <w:t>,</w:t>
      </w:r>
    </w:p>
    <w:p w:rsidR="008578B6" w:rsidRDefault="00321167">
      <w:pPr>
        <w:ind w:firstLine="540"/>
        <w:jc w:val="both"/>
      </w:pPr>
      <w:r>
        <w:t>где:</w:t>
      </w:r>
    </w:p>
    <w:p w:rsidR="008578B6" w:rsidRDefault="00321167">
      <w:pPr>
        <w:ind w:firstLine="540"/>
        <w:jc w:val="both"/>
      </w:pPr>
      <w:r>
        <w:t>З</w:t>
      </w:r>
      <w:r>
        <w:rPr>
          <w:vertAlign w:val="subscript"/>
        </w:rPr>
        <w:t>сспс</w:t>
      </w:r>
      <w:r>
        <w:t xml:space="preserve"> - затраты на оплату услуг по сопровождению справочно-правовых систем;</w:t>
      </w:r>
    </w:p>
    <w:p w:rsidR="008578B6" w:rsidRDefault="00321167">
      <w:pPr>
        <w:ind w:firstLine="540"/>
        <w:jc w:val="both"/>
      </w:pPr>
      <w:r>
        <w:lastRenderedPageBreak/>
        <w:t>З</w:t>
      </w:r>
      <w:r>
        <w:rPr>
          <w:vertAlign w:val="subscript"/>
        </w:rPr>
        <w:t>сип</w:t>
      </w:r>
      <w:r>
        <w:t xml:space="preserve"> - затраты на оплату услуг по сопровождению и приобретению иного программного обеспечения.</w:t>
      </w:r>
    </w:p>
    <w:p w:rsidR="008578B6" w:rsidRDefault="00321167">
      <w:pPr>
        <w:ind w:firstLine="540"/>
        <w:jc w:val="both"/>
      </w:pPr>
      <w: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8578B6" w:rsidRDefault="008578B6">
      <w:pPr>
        <w:ind w:firstLine="540"/>
        <w:jc w:val="both"/>
      </w:pPr>
    </w:p>
    <w:p w:rsidR="008578B6" w:rsidRDefault="00321167">
      <w:pPr>
        <w:ind w:firstLine="540"/>
        <w:jc w:val="both"/>
      </w:pPr>
      <w:r>
        <w:t>17. Затраты на оплату услуг по сопровождению справочно-правовых систем (З</w:t>
      </w:r>
      <w:r>
        <w:rPr>
          <w:vertAlign w:val="subscript"/>
        </w:rPr>
        <w:t>сспс</w:t>
      </w:r>
      <w:r>
        <w:t>) определяются по формуле:</w:t>
      </w:r>
    </w:p>
    <w:p w:rsidR="008578B6" w:rsidRDefault="00321167">
      <w:pPr>
        <w:jc w:val="center"/>
      </w:pPr>
      <w:r>
        <w:rPr>
          <w:noProof/>
        </w:rPr>
        <w:drawing>
          <wp:inline distT="0" distB="0" distL="0" distR="0">
            <wp:extent cx="1062990" cy="472440"/>
            <wp:effectExtent l="0" t="0" r="0" b="0"/>
            <wp:docPr id="18" name="Изображение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4"/>
                    <pic:cNvPicPr>
                      <a:picLocks noChangeAspect="1" noChangeArrowheads="1"/>
                    </pic:cNvPicPr>
                  </pic:nvPicPr>
                  <pic:blipFill>
                    <a:blip r:embed="rId25"/>
                    <a:stretch>
                      <a:fillRect/>
                    </a:stretch>
                  </pic:blipFill>
                  <pic:spPr bwMode="auto">
                    <a:xfrm>
                      <a:off x="0" y="0"/>
                      <a:ext cx="1062990" cy="472440"/>
                    </a:xfrm>
                    <a:prstGeom prst="rect">
                      <a:avLst/>
                    </a:prstGeom>
                  </pic:spPr>
                </pic:pic>
              </a:graphicData>
            </a:graphic>
          </wp:inline>
        </w:drawing>
      </w:r>
      <w:r>
        <w:t>,</w:t>
      </w:r>
    </w:p>
    <w:p w:rsidR="008578B6" w:rsidRDefault="00321167">
      <w:pPr>
        <w:ind w:firstLine="540"/>
        <w:jc w:val="both"/>
      </w:pPr>
      <w:r>
        <w:t>где P</w:t>
      </w:r>
      <w:r>
        <w:rPr>
          <w:vertAlign w:val="subscript"/>
        </w:rPr>
        <w:t>iсспс</w:t>
      </w:r>
      <w: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8578B6" w:rsidRDefault="00321167">
      <w:pPr>
        <w:ind w:firstLine="540"/>
        <w:jc w:val="both"/>
      </w:pPr>
      <w:r>
        <w:t>Нормативы, применяемые при расчете нормативных затрат на оплату услуг по сопровождению справочно-правовых систем определяются согласно Приложению 3 к настоящим Нормативным затратам.</w:t>
      </w:r>
    </w:p>
    <w:p w:rsidR="008578B6" w:rsidRDefault="008578B6">
      <w:pPr>
        <w:ind w:firstLine="540"/>
        <w:jc w:val="both"/>
      </w:pPr>
    </w:p>
    <w:p w:rsidR="008578B6" w:rsidRDefault="00321167">
      <w:pPr>
        <w:ind w:firstLine="540"/>
        <w:jc w:val="both"/>
      </w:pPr>
      <w:r>
        <w:t>18. Затраты на оплату услуг по сопровождению и приобретению иного программного обеспечения (З</w:t>
      </w:r>
      <w:r>
        <w:rPr>
          <w:vertAlign w:val="subscript"/>
        </w:rPr>
        <w:t>сип</w:t>
      </w:r>
      <w:r>
        <w:t>) определяются по формуле:</w:t>
      </w:r>
    </w:p>
    <w:p w:rsidR="008578B6" w:rsidRDefault="008578B6">
      <w:pPr>
        <w:ind w:firstLine="540"/>
        <w:jc w:val="both"/>
      </w:pPr>
    </w:p>
    <w:p w:rsidR="008578B6" w:rsidRDefault="00321167">
      <w:pPr>
        <w:jc w:val="center"/>
      </w:pPr>
      <w:r>
        <w:rPr>
          <w:noProof/>
        </w:rPr>
        <w:drawing>
          <wp:inline distT="0" distB="0" distL="0" distR="0">
            <wp:extent cx="1745615" cy="488950"/>
            <wp:effectExtent l="0" t="0" r="0" b="0"/>
            <wp:docPr id="19" name="Изображение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15"/>
                    <pic:cNvPicPr>
                      <a:picLocks noChangeAspect="1" noChangeArrowheads="1"/>
                    </pic:cNvPicPr>
                  </pic:nvPicPr>
                  <pic:blipFill>
                    <a:blip r:embed="rId26"/>
                    <a:stretch>
                      <a:fillRect/>
                    </a:stretch>
                  </pic:blipFill>
                  <pic:spPr bwMode="auto">
                    <a:xfrm>
                      <a:off x="0" y="0"/>
                      <a:ext cx="1745615" cy="48895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P</w:t>
      </w:r>
      <w:r>
        <w:rPr>
          <w:vertAlign w:val="subscript"/>
        </w:rPr>
        <w:t>gипо</w:t>
      </w:r>
      <w: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8578B6" w:rsidRDefault="00321167">
      <w:pPr>
        <w:ind w:firstLine="540"/>
        <w:jc w:val="both"/>
      </w:pPr>
      <w:r>
        <w:t>P</w:t>
      </w:r>
      <w:r>
        <w:rPr>
          <w:vertAlign w:val="subscript"/>
        </w:rPr>
        <w:t>jпнл</w:t>
      </w:r>
      <w: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8578B6" w:rsidRDefault="00321167">
      <w:pPr>
        <w:ind w:firstLine="540"/>
        <w:jc w:val="both"/>
      </w:pPr>
      <w:r>
        <w:t>Нормативы, применяемые при расчете нормативных затрат на оплату услуг по сопровождению и приобретению иного программного обеспечения определяются согласно Приложению 2 к настоящим Нормативным затратам.</w:t>
      </w:r>
    </w:p>
    <w:p w:rsidR="008578B6" w:rsidRDefault="008578B6">
      <w:pPr>
        <w:ind w:firstLine="540"/>
        <w:jc w:val="both"/>
      </w:pPr>
    </w:p>
    <w:p w:rsidR="008578B6" w:rsidRDefault="00321167">
      <w:pPr>
        <w:ind w:firstLine="540"/>
        <w:jc w:val="both"/>
      </w:pPr>
      <w:r>
        <w:t>19. Затраты на оплату услуг, связанных с обеспечением безопасности информации (З</w:t>
      </w:r>
      <w:r>
        <w:rPr>
          <w:vertAlign w:val="subscript"/>
        </w:rPr>
        <w:t>оби</w:t>
      </w:r>
      <w:r>
        <w:t>), определяются по формуле:</w:t>
      </w:r>
    </w:p>
    <w:p w:rsidR="008578B6" w:rsidRDefault="00321167">
      <w:pPr>
        <w:jc w:val="center"/>
      </w:pPr>
      <w:r>
        <w:t>З</w:t>
      </w:r>
      <w:r>
        <w:rPr>
          <w:vertAlign w:val="subscript"/>
        </w:rPr>
        <w:t>оби</w:t>
      </w:r>
      <w:r>
        <w:t xml:space="preserve"> = З</w:t>
      </w:r>
      <w:r>
        <w:rPr>
          <w:vertAlign w:val="subscript"/>
        </w:rPr>
        <w:t>ат</w:t>
      </w:r>
      <w:r>
        <w:t xml:space="preserve"> + З</w:t>
      </w:r>
      <w:r>
        <w:rPr>
          <w:vertAlign w:val="subscript"/>
        </w:rPr>
        <w:t>нп</w:t>
      </w:r>
      <w:r>
        <w:t>,</w:t>
      </w:r>
    </w:p>
    <w:p w:rsidR="008578B6" w:rsidRDefault="00321167">
      <w:pPr>
        <w:ind w:firstLine="540"/>
        <w:jc w:val="both"/>
      </w:pPr>
      <w:r>
        <w:t>где:</w:t>
      </w:r>
    </w:p>
    <w:p w:rsidR="008578B6" w:rsidRDefault="00321167">
      <w:pPr>
        <w:ind w:firstLine="540"/>
        <w:jc w:val="both"/>
      </w:pPr>
      <w:r>
        <w:lastRenderedPageBreak/>
        <w:t>З</w:t>
      </w:r>
      <w:r>
        <w:rPr>
          <w:vertAlign w:val="subscript"/>
        </w:rPr>
        <w:t>ат</w:t>
      </w:r>
      <w:r>
        <w:t xml:space="preserve"> - затраты на проведение аттестационных, проверочных и контрольных мероприятий;</w:t>
      </w:r>
    </w:p>
    <w:p w:rsidR="008578B6" w:rsidRDefault="00321167">
      <w:pPr>
        <w:ind w:firstLine="540"/>
        <w:jc w:val="both"/>
      </w:pPr>
      <w:r>
        <w:t>З</w:t>
      </w:r>
      <w:r>
        <w:rPr>
          <w:vertAlign w:val="subscript"/>
        </w:rPr>
        <w:t>нп</w:t>
      </w:r>
      <w:r>
        <w:t xml:space="preserve"> - затраты на приобретение простых (неисключительных) лицензий на использование программного обеспечения по защите информации.</w:t>
      </w:r>
    </w:p>
    <w:p w:rsidR="008578B6" w:rsidRDefault="008578B6">
      <w:pPr>
        <w:ind w:firstLine="540"/>
        <w:jc w:val="both"/>
      </w:pPr>
    </w:p>
    <w:p w:rsidR="008578B6" w:rsidRDefault="00321167">
      <w:pPr>
        <w:ind w:firstLine="540"/>
        <w:jc w:val="both"/>
      </w:pPr>
      <w:r>
        <w:t>20. Затраты на проведение аттестационных, проверочных и контрольных мероприятий (З</w:t>
      </w:r>
      <w:r>
        <w:rPr>
          <w:vertAlign w:val="subscript"/>
        </w:rPr>
        <w:t>ат</w:t>
      </w:r>
      <w:r>
        <w:t>) определяются по формуле:</w:t>
      </w:r>
    </w:p>
    <w:p w:rsidR="008578B6" w:rsidRDefault="00321167">
      <w:pPr>
        <w:jc w:val="center"/>
      </w:pPr>
      <w:r>
        <w:rPr>
          <w:noProof/>
        </w:rPr>
        <w:drawing>
          <wp:inline distT="0" distB="0" distL="0" distR="0">
            <wp:extent cx="2486660" cy="488315"/>
            <wp:effectExtent l="0" t="0" r="0" b="0"/>
            <wp:docPr id="20" name="Изображение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16"/>
                    <pic:cNvPicPr>
                      <a:picLocks noChangeAspect="1" noChangeArrowheads="1"/>
                    </pic:cNvPicPr>
                  </pic:nvPicPr>
                  <pic:blipFill>
                    <a:blip r:embed="rId27"/>
                    <a:stretch>
                      <a:fillRect/>
                    </a:stretch>
                  </pic:blipFill>
                  <pic:spPr bwMode="auto">
                    <a:xfrm>
                      <a:off x="0" y="0"/>
                      <a:ext cx="2486660" cy="48831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iоб</w:t>
      </w:r>
      <w:r>
        <w:t xml:space="preserve"> - количество аттестуемых i-х объектов (помещений);</w:t>
      </w:r>
    </w:p>
    <w:p w:rsidR="008578B6" w:rsidRDefault="00321167">
      <w:pPr>
        <w:ind w:firstLine="540"/>
        <w:jc w:val="both"/>
      </w:pPr>
      <w:r>
        <w:t>P</w:t>
      </w:r>
      <w:r>
        <w:rPr>
          <w:vertAlign w:val="subscript"/>
        </w:rPr>
        <w:t>iоб</w:t>
      </w:r>
      <w:r>
        <w:t xml:space="preserve"> - цена проведения аттестации 1 i-го объекта (помещения);</w:t>
      </w:r>
    </w:p>
    <w:p w:rsidR="008578B6" w:rsidRDefault="00321167">
      <w:pPr>
        <w:ind w:firstLine="540"/>
        <w:jc w:val="both"/>
      </w:pPr>
      <w:r>
        <w:t>Q</w:t>
      </w:r>
      <w:r>
        <w:rPr>
          <w:vertAlign w:val="subscript"/>
        </w:rPr>
        <w:t>jус</w:t>
      </w:r>
      <w:r>
        <w:t xml:space="preserve"> - количество единиц j-го оборудования (устройств), требующих проверки;</w:t>
      </w:r>
    </w:p>
    <w:p w:rsidR="008578B6" w:rsidRDefault="00321167">
      <w:pPr>
        <w:ind w:firstLine="540"/>
        <w:jc w:val="both"/>
      </w:pPr>
      <w:r>
        <w:t>P</w:t>
      </w:r>
      <w:r>
        <w:rPr>
          <w:vertAlign w:val="subscript"/>
        </w:rPr>
        <w:t>jус</w:t>
      </w:r>
      <w:r>
        <w:t xml:space="preserve"> - цена проведения проверки 1 единицы j-го оборудования (устройства).</w:t>
      </w:r>
    </w:p>
    <w:p w:rsidR="008578B6" w:rsidRDefault="008578B6">
      <w:pPr>
        <w:ind w:firstLine="540"/>
        <w:jc w:val="both"/>
      </w:pPr>
    </w:p>
    <w:p w:rsidR="008578B6" w:rsidRDefault="00321167">
      <w:pPr>
        <w:ind w:firstLine="540"/>
        <w:jc w:val="both"/>
      </w:pPr>
      <w:r>
        <w:t>21. Затраты на приобретение простых (неисключительных) лицензий на использование программного обеспечения по защите информации (З</w:t>
      </w:r>
      <w:r>
        <w:rPr>
          <w:vertAlign w:val="subscript"/>
        </w:rPr>
        <w:t>нп</w:t>
      </w:r>
      <w:r>
        <w:t>) определяются по формуле:</w:t>
      </w:r>
    </w:p>
    <w:p w:rsidR="008578B6" w:rsidRDefault="00321167">
      <w:pPr>
        <w:jc w:val="center"/>
      </w:pPr>
      <w:r>
        <w:rPr>
          <w:noProof/>
        </w:rPr>
        <w:drawing>
          <wp:inline distT="0" distB="0" distL="0" distR="0">
            <wp:extent cx="1394460" cy="473710"/>
            <wp:effectExtent l="0" t="0" r="0" b="0"/>
            <wp:docPr id="21" name="Изображение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17"/>
                    <pic:cNvPicPr>
                      <a:picLocks noChangeAspect="1" noChangeArrowheads="1"/>
                    </pic:cNvPicPr>
                  </pic:nvPicPr>
                  <pic:blipFill>
                    <a:blip r:embed="rId28"/>
                    <a:stretch>
                      <a:fillRect/>
                    </a:stretch>
                  </pic:blipFill>
                  <pic:spPr bwMode="auto">
                    <a:xfrm>
                      <a:off x="0" y="0"/>
                      <a:ext cx="1394460" cy="47371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iнп</w:t>
      </w:r>
      <w: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8578B6" w:rsidRDefault="00321167">
      <w:pPr>
        <w:ind w:firstLine="540"/>
        <w:jc w:val="both"/>
      </w:pPr>
      <w:r>
        <w:t>P</w:t>
      </w:r>
      <w:r>
        <w:rPr>
          <w:vertAlign w:val="subscript"/>
        </w:rPr>
        <w:t>iнп</w:t>
      </w:r>
      <w:r>
        <w:t xml:space="preserve"> - цена единицы простой (неисключительной) лицензии на использование i-го программного обеспечения по защите информации.</w:t>
      </w:r>
    </w:p>
    <w:p w:rsidR="008578B6" w:rsidRDefault="008578B6">
      <w:pPr>
        <w:ind w:firstLine="540"/>
        <w:jc w:val="both"/>
      </w:pPr>
    </w:p>
    <w:p w:rsidR="008578B6" w:rsidRDefault="00321167">
      <w:pPr>
        <w:ind w:firstLine="540"/>
        <w:jc w:val="both"/>
      </w:pPr>
      <w:r>
        <w:t>22. Затраты на оплату работ по монтажу (установке), дооборудованию и наладке оборудования (З</w:t>
      </w:r>
      <w:r>
        <w:rPr>
          <w:vertAlign w:val="subscript"/>
        </w:rPr>
        <w:t>м</w:t>
      </w:r>
      <w:r>
        <w:t>) определяются по формуле:</w:t>
      </w:r>
    </w:p>
    <w:p w:rsidR="008578B6" w:rsidRDefault="00321167">
      <w:pPr>
        <w:jc w:val="center"/>
      </w:pPr>
      <w:r>
        <w:rPr>
          <w:noProof/>
        </w:rPr>
        <w:drawing>
          <wp:inline distT="0" distB="0" distL="0" distR="0">
            <wp:extent cx="1267460" cy="473710"/>
            <wp:effectExtent l="0" t="0" r="0" b="0"/>
            <wp:docPr id="22" name="Изображение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18"/>
                    <pic:cNvPicPr>
                      <a:picLocks noChangeAspect="1" noChangeArrowheads="1"/>
                    </pic:cNvPicPr>
                  </pic:nvPicPr>
                  <pic:blipFill>
                    <a:blip r:embed="rId29"/>
                    <a:stretch>
                      <a:fillRect/>
                    </a:stretch>
                  </pic:blipFill>
                  <pic:spPr bwMode="auto">
                    <a:xfrm>
                      <a:off x="0" y="0"/>
                      <a:ext cx="1267460" cy="47371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iм</w:t>
      </w:r>
      <w:r>
        <w:t xml:space="preserve"> - количество i-го оборудования, подлежащего монтажу (установке), дооборудованию и наладке;</w:t>
      </w:r>
    </w:p>
    <w:p w:rsidR="008578B6" w:rsidRDefault="00321167">
      <w:pPr>
        <w:ind w:firstLine="540"/>
        <w:jc w:val="both"/>
      </w:pPr>
      <w:r>
        <w:t>P</w:t>
      </w:r>
      <w:r>
        <w:rPr>
          <w:vertAlign w:val="subscript"/>
        </w:rPr>
        <w:t>iм</w:t>
      </w:r>
      <w:r>
        <w:t xml:space="preserve"> - цена монтажа (установки), дооборудования и наладки 1 единицы i-го оборудования.</w:t>
      </w:r>
    </w:p>
    <w:p w:rsidR="008578B6" w:rsidRDefault="00321167">
      <w:pPr>
        <w:jc w:val="center"/>
        <w:rPr>
          <w:b/>
          <w:bCs/>
        </w:rPr>
      </w:pPr>
      <w:r>
        <w:rPr>
          <w:b/>
          <w:bCs/>
        </w:rPr>
        <w:t>Затраты на приобретение основных средств</w:t>
      </w:r>
    </w:p>
    <w:p w:rsidR="008578B6" w:rsidRDefault="008578B6">
      <w:pPr>
        <w:ind w:firstLine="540"/>
        <w:jc w:val="both"/>
        <w:rPr>
          <w:b/>
          <w:bCs/>
        </w:rPr>
      </w:pPr>
    </w:p>
    <w:p w:rsidR="008578B6" w:rsidRDefault="00321167">
      <w:pPr>
        <w:ind w:firstLine="540"/>
        <w:jc w:val="both"/>
      </w:pPr>
      <w:r>
        <w:t>23. Затраты на приобретение рабочих станций (З</w:t>
      </w:r>
      <w:r>
        <w:rPr>
          <w:vertAlign w:val="subscript"/>
        </w:rPr>
        <w:t>рст</w:t>
      </w:r>
      <w:r>
        <w:t>) определяются по формуле:</w:t>
      </w:r>
    </w:p>
    <w:p w:rsidR="008578B6" w:rsidRDefault="00321167">
      <w:pPr>
        <w:jc w:val="center"/>
      </w:pPr>
      <w:r>
        <w:rPr>
          <w:noProof/>
        </w:rPr>
        <w:drawing>
          <wp:inline distT="0" distB="0" distL="0" distR="0">
            <wp:extent cx="1638300" cy="476250"/>
            <wp:effectExtent l="0" t="0" r="0" b="0"/>
            <wp:docPr id="23" name="Изображение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19"/>
                    <pic:cNvPicPr>
                      <a:picLocks noChangeAspect="1" noChangeArrowheads="1"/>
                    </pic:cNvPicPr>
                  </pic:nvPicPr>
                  <pic:blipFill>
                    <a:blip r:embed="rId30"/>
                    <a:stretch>
                      <a:fillRect/>
                    </a:stretch>
                  </pic:blipFill>
                  <pic:spPr bwMode="auto">
                    <a:xfrm>
                      <a:off x="0" y="0"/>
                      <a:ext cx="1638300" cy="476250"/>
                    </a:xfrm>
                    <a:prstGeom prst="rect">
                      <a:avLst/>
                    </a:prstGeom>
                  </pic:spPr>
                </pic:pic>
              </a:graphicData>
            </a:graphic>
          </wp:inline>
        </w:drawing>
      </w:r>
      <w:r>
        <w:t>,</w:t>
      </w:r>
    </w:p>
    <w:p w:rsidR="008578B6" w:rsidRDefault="00321167">
      <w:pPr>
        <w:ind w:firstLine="540"/>
        <w:jc w:val="both"/>
      </w:pPr>
      <w:r>
        <w:lastRenderedPageBreak/>
        <w:t>где:</w:t>
      </w:r>
    </w:p>
    <w:p w:rsidR="008578B6" w:rsidRDefault="00321167">
      <w:pPr>
        <w:ind w:firstLine="540"/>
        <w:jc w:val="both"/>
      </w:pPr>
      <w:r>
        <w:t>Q</w:t>
      </w:r>
      <w:r>
        <w:rPr>
          <w:vertAlign w:val="subscript"/>
        </w:rPr>
        <w:t>iрстпредел</w:t>
      </w:r>
      <w:r>
        <w:t xml:space="preserve"> - количество рабочих станций по i-й должности, не превышающее предельное количество рабочих станций по i-й должности;</w:t>
      </w:r>
    </w:p>
    <w:p w:rsidR="008578B6" w:rsidRDefault="00321167">
      <w:pPr>
        <w:ind w:firstLine="540"/>
        <w:jc w:val="both"/>
      </w:pPr>
      <w:r>
        <w:t>P</w:t>
      </w:r>
      <w:r>
        <w:rPr>
          <w:vertAlign w:val="subscript"/>
        </w:rPr>
        <w:t>iрст</w:t>
      </w:r>
      <w:r>
        <w:t xml:space="preserve"> - цена приобретения 1 рабочей станции по i-й должности.</w:t>
      </w:r>
    </w:p>
    <w:p w:rsidR="008578B6" w:rsidRDefault="00321167">
      <w:pPr>
        <w:ind w:firstLine="540"/>
        <w:jc w:val="both"/>
      </w:pPr>
      <w:r>
        <w:t>Предельное количество рабочих станций по i-й должности (Q</w:t>
      </w:r>
      <w:r>
        <w:rPr>
          <w:vertAlign w:val="subscript"/>
        </w:rPr>
        <w:t>iрстпредел</w:t>
      </w:r>
      <w:r>
        <w:t>) определяется по формулам:</w:t>
      </w:r>
    </w:p>
    <w:p w:rsidR="008578B6" w:rsidRDefault="00321167">
      <w:pPr>
        <w:jc w:val="center"/>
      </w:pPr>
      <w:r>
        <w:t>Q</w:t>
      </w:r>
      <w:r>
        <w:rPr>
          <w:vertAlign w:val="subscript"/>
        </w:rPr>
        <w:t>iрвтпредел</w:t>
      </w:r>
      <w:r>
        <w:t xml:space="preserve"> = Ч</w:t>
      </w:r>
      <w:r>
        <w:rPr>
          <w:vertAlign w:val="subscript"/>
        </w:rPr>
        <w:t>оп</w:t>
      </w:r>
      <w:r>
        <w:t xml:space="preserve"> x 0,2 - для закрытого контура обработки информации,</w:t>
      </w:r>
    </w:p>
    <w:p w:rsidR="008578B6" w:rsidRDefault="00321167">
      <w:pPr>
        <w:jc w:val="center"/>
      </w:pPr>
      <w:r>
        <w:t>Q</w:t>
      </w:r>
      <w:r>
        <w:rPr>
          <w:vertAlign w:val="subscript"/>
        </w:rPr>
        <w:t>iрвтпредел</w:t>
      </w:r>
      <w:r>
        <w:t xml:space="preserve"> = Ч</w:t>
      </w:r>
      <w:r>
        <w:rPr>
          <w:vertAlign w:val="subscript"/>
        </w:rPr>
        <w:t>оп</w:t>
      </w:r>
      <w:r>
        <w:t xml:space="preserve"> x 1 - для открытого контура обработки информации,</w:t>
      </w:r>
    </w:p>
    <w:p w:rsidR="008578B6" w:rsidRDefault="00321167">
      <w:pPr>
        <w:ind w:firstLine="540"/>
        <w:jc w:val="both"/>
      </w:pPr>
      <w:r>
        <w:t>где Ч</w:t>
      </w:r>
      <w:r>
        <w:rPr>
          <w:vertAlign w:val="subscript"/>
        </w:rPr>
        <w:t>оп</w:t>
      </w:r>
      <w:r>
        <w:t xml:space="preserve"> - расчетная численность основных работников, определяемая в соответствии с пунктами 17 - 22 Общих правил определения нормативных затрат.</w:t>
      </w:r>
    </w:p>
    <w:p w:rsidR="008578B6" w:rsidRDefault="008578B6">
      <w:pPr>
        <w:ind w:firstLine="540"/>
        <w:jc w:val="both"/>
      </w:pPr>
    </w:p>
    <w:p w:rsidR="008578B6" w:rsidRDefault="00321167">
      <w:pPr>
        <w:ind w:firstLine="540"/>
        <w:jc w:val="both"/>
      </w:pPr>
      <w:r>
        <w:t>24. Затраты на приобретение принтеров, многофункциональных устройств и копировальных аппаратов (оргтехники) (З</w:t>
      </w:r>
      <w:r>
        <w:rPr>
          <w:vertAlign w:val="subscript"/>
        </w:rPr>
        <w:t>пм</w:t>
      </w:r>
      <w:r>
        <w:t>) определяются по формуле:</w:t>
      </w:r>
    </w:p>
    <w:p w:rsidR="008578B6" w:rsidRDefault="00321167">
      <w:pPr>
        <w:jc w:val="center"/>
      </w:pPr>
      <w:r>
        <w:rPr>
          <w:noProof/>
        </w:rPr>
        <w:drawing>
          <wp:inline distT="0" distB="0" distL="0" distR="0">
            <wp:extent cx="1257935" cy="478790"/>
            <wp:effectExtent l="0" t="0" r="0" b="0"/>
            <wp:docPr id="24" name="Изображение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0"/>
                    <pic:cNvPicPr>
                      <a:picLocks noChangeAspect="1" noChangeArrowheads="1"/>
                    </pic:cNvPicPr>
                  </pic:nvPicPr>
                  <pic:blipFill>
                    <a:blip r:embed="rId31"/>
                    <a:stretch>
                      <a:fillRect/>
                    </a:stretch>
                  </pic:blipFill>
                  <pic:spPr bwMode="auto">
                    <a:xfrm>
                      <a:off x="0" y="0"/>
                      <a:ext cx="1257935" cy="47879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 пм</w:t>
      </w:r>
      <w:r>
        <w:t xml:space="preserve"> - количество принтеров, многофункциональных устройств, копировальных аппаратов и иной оргтехники по i-й должности;</w:t>
      </w:r>
    </w:p>
    <w:p w:rsidR="008578B6" w:rsidRDefault="00321167">
      <w:pPr>
        <w:ind w:firstLine="540"/>
        <w:jc w:val="both"/>
      </w:pPr>
      <w:r>
        <w:t>P</w:t>
      </w:r>
      <w:r>
        <w:rPr>
          <w:vertAlign w:val="subscript"/>
        </w:rPr>
        <w:t>iпм</w:t>
      </w:r>
      <w:r>
        <w:t xml:space="preserve"> - цена 1 i-го типа принтера, многофункционального устройства, копировального аппарата и иной оргтехники;</w:t>
      </w:r>
    </w:p>
    <w:p w:rsidR="008578B6" w:rsidRDefault="00321167">
      <w:pPr>
        <w:ind w:firstLine="540"/>
        <w:jc w:val="both"/>
      </w:pPr>
      <w:r>
        <w:t>Нормативы, применяемые при расчете нормативных затрат на приобретение принтеров, многофункциональных устройств и копировальных аппаратов (оргтехники) определяются согласно Приложению 3 к настоящим Нормативным затратам.</w:t>
      </w:r>
    </w:p>
    <w:p w:rsidR="008578B6" w:rsidRDefault="008578B6">
      <w:pPr>
        <w:ind w:firstLine="540"/>
        <w:jc w:val="both"/>
      </w:pPr>
    </w:p>
    <w:p w:rsidR="008578B6" w:rsidRDefault="00321167">
      <w:pPr>
        <w:ind w:firstLine="540"/>
        <w:jc w:val="both"/>
      </w:pPr>
      <w:r>
        <w:t>25. Затраты на приобретение средств подвижной связи (З</w:t>
      </w:r>
      <w:r>
        <w:rPr>
          <w:vertAlign w:val="subscript"/>
        </w:rPr>
        <w:t>прсот</w:t>
      </w:r>
      <w:r>
        <w:t>) определяются по формуле:</w:t>
      </w:r>
    </w:p>
    <w:p w:rsidR="008578B6" w:rsidRDefault="00321167">
      <w:pPr>
        <w:jc w:val="center"/>
      </w:pPr>
      <w:r>
        <w:rPr>
          <w:noProof/>
        </w:rPr>
        <w:drawing>
          <wp:inline distT="0" distB="0" distL="0" distR="0">
            <wp:extent cx="1784350" cy="473710"/>
            <wp:effectExtent l="0" t="0" r="0" b="0"/>
            <wp:docPr id="25" name="Изображение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21"/>
                    <pic:cNvPicPr>
                      <a:picLocks noChangeAspect="1" noChangeArrowheads="1"/>
                    </pic:cNvPicPr>
                  </pic:nvPicPr>
                  <pic:blipFill>
                    <a:blip r:embed="rId32"/>
                    <a:stretch>
                      <a:fillRect/>
                    </a:stretch>
                  </pic:blipFill>
                  <pic:spPr bwMode="auto">
                    <a:xfrm>
                      <a:off x="0" y="0"/>
                      <a:ext cx="1784350" cy="47371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iпрсот</w:t>
      </w:r>
      <w:r>
        <w:t xml:space="preserve"> - количество средств подвижной связи по i-й должности;</w:t>
      </w:r>
    </w:p>
    <w:p w:rsidR="008578B6" w:rsidRDefault="00321167">
      <w:pPr>
        <w:ind w:firstLine="540"/>
        <w:jc w:val="both"/>
      </w:pPr>
      <w:r>
        <w:t>P</w:t>
      </w:r>
      <w:r>
        <w:rPr>
          <w:vertAlign w:val="subscript"/>
        </w:rPr>
        <w:t>iпрсот</w:t>
      </w:r>
      <w:r>
        <w:t xml:space="preserve"> - стоимость 1 средства подвижной связи для i-й должности.</w:t>
      </w:r>
    </w:p>
    <w:p w:rsidR="008578B6" w:rsidRDefault="008578B6">
      <w:pPr>
        <w:ind w:firstLine="540"/>
        <w:jc w:val="both"/>
      </w:pPr>
    </w:p>
    <w:p w:rsidR="008578B6" w:rsidRDefault="00321167">
      <w:pPr>
        <w:ind w:firstLine="540"/>
        <w:jc w:val="both"/>
      </w:pPr>
      <w:r>
        <w:t>26. Затраты на приобретение планшетных компьютеров (З</w:t>
      </w:r>
      <w:r>
        <w:rPr>
          <w:vertAlign w:val="subscript"/>
        </w:rPr>
        <w:t>прпк</w:t>
      </w:r>
      <w:r>
        <w:t>) определяются по формуле:</w:t>
      </w:r>
    </w:p>
    <w:p w:rsidR="008578B6" w:rsidRDefault="00321167">
      <w:pPr>
        <w:jc w:val="center"/>
      </w:pPr>
      <w:r>
        <w:rPr>
          <w:noProof/>
        </w:rPr>
        <w:drawing>
          <wp:inline distT="0" distB="0" distL="0" distR="0">
            <wp:extent cx="1677035" cy="474980"/>
            <wp:effectExtent l="0" t="0" r="0" b="0"/>
            <wp:docPr id="26" name="Изображение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22"/>
                    <pic:cNvPicPr>
                      <a:picLocks noChangeAspect="1" noChangeArrowheads="1"/>
                    </pic:cNvPicPr>
                  </pic:nvPicPr>
                  <pic:blipFill>
                    <a:blip r:embed="rId33"/>
                    <a:stretch>
                      <a:fillRect/>
                    </a:stretch>
                  </pic:blipFill>
                  <pic:spPr bwMode="auto">
                    <a:xfrm>
                      <a:off x="0" y="0"/>
                      <a:ext cx="1677035" cy="474980"/>
                    </a:xfrm>
                    <a:prstGeom prst="rect">
                      <a:avLst/>
                    </a:prstGeom>
                  </pic:spPr>
                </pic:pic>
              </a:graphicData>
            </a:graphic>
          </wp:inline>
        </w:drawing>
      </w:r>
      <w:r>
        <w:t>,</w:t>
      </w:r>
    </w:p>
    <w:p w:rsidR="008578B6" w:rsidRDefault="00321167">
      <w:pPr>
        <w:ind w:firstLine="540"/>
        <w:jc w:val="both"/>
      </w:pPr>
      <w:r>
        <w:t>Q</w:t>
      </w:r>
      <w:r>
        <w:rPr>
          <w:vertAlign w:val="subscript"/>
        </w:rPr>
        <w:t>iпрпк</w:t>
      </w:r>
      <w:r>
        <w:t xml:space="preserve"> - количество планшетных компьютеров по i-й должности;</w:t>
      </w:r>
    </w:p>
    <w:p w:rsidR="008578B6" w:rsidRDefault="00321167">
      <w:pPr>
        <w:ind w:firstLine="540"/>
        <w:jc w:val="both"/>
      </w:pPr>
      <w:r>
        <w:t>P</w:t>
      </w:r>
      <w:r>
        <w:rPr>
          <w:vertAlign w:val="subscript"/>
        </w:rPr>
        <w:t>iпрпк</w:t>
      </w:r>
      <w:r>
        <w:t xml:space="preserve"> - цена 1 планшетного компьютера по i-й должности.</w:t>
      </w:r>
    </w:p>
    <w:p w:rsidR="008578B6" w:rsidRDefault="008578B6">
      <w:pPr>
        <w:ind w:firstLine="540"/>
        <w:jc w:val="both"/>
      </w:pPr>
    </w:p>
    <w:p w:rsidR="008578B6" w:rsidRDefault="00321167">
      <w:pPr>
        <w:ind w:firstLine="540"/>
        <w:jc w:val="both"/>
      </w:pPr>
      <w:r>
        <w:lastRenderedPageBreak/>
        <w:t>27. Затраты на приобретение ноутбуков (З</w:t>
      </w:r>
      <w:r>
        <w:rPr>
          <w:vertAlign w:val="subscript"/>
        </w:rPr>
        <w:t>прнб</w:t>
      </w:r>
      <w:r>
        <w:t>) определяются по формуле:</w:t>
      </w:r>
    </w:p>
    <w:p w:rsidR="008578B6" w:rsidRDefault="00321167">
      <w:pPr>
        <w:jc w:val="center"/>
      </w:pPr>
      <w:r>
        <w:rPr>
          <w:noProof/>
        </w:rPr>
        <w:drawing>
          <wp:inline distT="0" distB="0" distL="0" distR="0">
            <wp:extent cx="1589405" cy="471805"/>
            <wp:effectExtent l="0" t="0" r="0" b="0"/>
            <wp:docPr id="27" name="Изображение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23"/>
                    <pic:cNvPicPr>
                      <a:picLocks noChangeAspect="1" noChangeArrowheads="1"/>
                    </pic:cNvPicPr>
                  </pic:nvPicPr>
                  <pic:blipFill>
                    <a:blip r:embed="rId34"/>
                    <a:stretch>
                      <a:fillRect/>
                    </a:stretch>
                  </pic:blipFill>
                  <pic:spPr bwMode="auto">
                    <a:xfrm>
                      <a:off x="0" y="0"/>
                      <a:ext cx="1589405" cy="471805"/>
                    </a:xfrm>
                    <a:prstGeom prst="rect">
                      <a:avLst/>
                    </a:prstGeom>
                  </pic:spPr>
                </pic:pic>
              </a:graphicData>
            </a:graphic>
          </wp:inline>
        </w:drawing>
      </w:r>
    </w:p>
    <w:p w:rsidR="008578B6" w:rsidRDefault="00321167">
      <w:pPr>
        <w:ind w:firstLine="540"/>
        <w:jc w:val="both"/>
      </w:pPr>
      <w:r>
        <w:t>где:</w:t>
      </w:r>
    </w:p>
    <w:p w:rsidR="008578B6" w:rsidRDefault="00321167">
      <w:pPr>
        <w:ind w:firstLine="540"/>
        <w:jc w:val="both"/>
      </w:pPr>
      <w:r>
        <w:t>Q</w:t>
      </w:r>
      <w:r>
        <w:rPr>
          <w:vertAlign w:val="subscript"/>
        </w:rPr>
        <w:t>iпрнб</w:t>
      </w:r>
      <w:r>
        <w:t xml:space="preserve"> - количество ноутбуков по i-й должности;</w:t>
      </w:r>
    </w:p>
    <w:p w:rsidR="008578B6" w:rsidRDefault="00321167">
      <w:pPr>
        <w:ind w:firstLine="540"/>
        <w:jc w:val="both"/>
      </w:pPr>
      <w:r>
        <w:t>P</w:t>
      </w:r>
      <w:r>
        <w:rPr>
          <w:vertAlign w:val="subscript"/>
        </w:rPr>
        <w:t>iпрнб</w:t>
      </w:r>
      <w:r>
        <w:t xml:space="preserve"> - цена одного ноутбука по i-й должности.</w:t>
      </w:r>
    </w:p>
    <w:p w:rsidR="008578B6" w:rsidRDefault="008578B6">
      <w:pPr>
        <w:ind w:firstLine="540"/>
        <w:jc w:val="both"/>
      </w:pPr>
    </w:p>
    <w:p w:rsidR="008578B6" w:rsidRDefault="00321167">
      <w:pPr>
        <w:ind w:firstLine="540"/>
        <w:jc w:val="both"/>
      </w:pPr>
      <w:r>
        <w:t>28. Затраты на приобретение оборудования по обеспечению безопасности информации (З</w:t>
      </w:r>
      <w:r>
        <w:rPr>
          <w:vertAlign w:val="subscript"/>
        </w:rPr>
        <w:t>обин</w:t>
      </w:r>
      <w:r>
        <w:t>) определяются по формуле:</w:t>
      </w:r>
    </w:p>
    <w:p w:rsidR="008578B6" w:rsidRDefault="00321167">
      <w:pPr>
        <w:jc w:val="center"/>
      </w:pPr>
      <w:r>
        <w:rPr>
          <w:noProof/>
        </w:rPr>
        <w:drawing>
          <wp:inline distT="0" distB="0" distL="0" distR="0">
            <wp:extent cx="1687195" cy="474345"/>
            <wp:effectExtent l="0" t="0" r="0" b="0"/>
            <wp:docPr id="28" name="Изображение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24"/>
                    <pic:cNvPicPr>
                      <a:picLocks noChangeAspect="1" noChangeArrowheads="1"/>
                    </pic:cNvPicPr>
                  </pic:nvPicPr>
                  <pic:blipFill>
                    <a:blip r:embed="rId35"/>
                    <a:stretch>
                      <a:fillRect/>
                    </a:stretch>
                  </pic:blipFill>
                  <pic:spPr bwMode="auto">
                    <a:xfrm>
                      <a:off x="0" y="0"/>
                      <a:ext cx="1687195" cy="47434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iобин</w:t>
      </w:r>
      <w:r>
        <w:t xml:space="preserve"> - количество i-го оборудования по обеспечению безопасности информации;</w:t>
      </w:r>
    </w:p>
    <w:p w:rsidR="008578B6" w:rsidRDefault="00321167">
      <w:pPr>
        <w:ind w:firstLine="540"/>
        <w:jc w:val="both"/>
      </w:pPr>
      <w:r>
        <w:t>P</w:t>
      </w:r>
      <w:r>
        <w:rPr>
          <w:vertAlign w:val="subscript"/>
        </w:rPr>
        <w:t>iобин</w:t>
      </w:r>
      <w:r>
        <w:t xml:space="preserve"> - цена приобретаемого i-го оборудования по обеспечению безопасности информации.</w:t>
      </w:r>
    </w:p>
    <w:p w:rsidR="008578B6" w:rsidRDefault="008578B6">
      <w:pPr>
        <w:jc w:val="both"/>
        <w:rPr>
          <w:b/>
          <w:bCs/>
        </w:rPr>
      </w:pPr>
    </w:p>
    <w:p w:rsidR="008578B6" w:rsidRDefault="00321167">
      <w:pPr>
        <w:jc w:val="center"/>
        <w:rPr>
          <w:b/>
          <w:bCs/>
        </w:rPr>
      </w:pPr>
      <w:r>
        <w:rPr>
          <w:b/>
          <w:bCs/>
        </w:rPr>
        <w:t>Затраты на приобретение материальных запасов</w:t>
      </w:r>
    </w:p>
    <w:p w:rsidR="008578B6" w:rsidRDefault="008578B6">
      <w:pPr>
        <w:ind w:firstLine="540"/>
        <w:jc w:val="both"/>
      </w:pPr>
    </w:p>
    <w:p w:rsidR="008578B6" w:rsidRDefault="00321167">
      <w:pPr>
        <w:ind w:firstLine="540"/>
        <w:jc w:val="both"/>
      </w:pPr>
      <w:r>
        <w:t>29. Затраты на приобретение мониторов (З</w:t>
      </w:r>
      <w:r>
        <w:rPr>
          <w:vertAlign w:val="subscript"/>
        </w:rPr>
        <w:t>мон</w:t>
      </w:r>
      <w:r>
        <w:t>) определяются по формуле:</w:t>
      </w:r>
    </w:p>
    <w:p w:rsidR="008578B6" w:rsidRDefault="00321167">
      <w:pPr>
        <w:jc w:val="center"/>
      </w:pPr>
      <w:r>
        <w:rPr>
          <w:noProof/>
        </w:rPr>
        <w:drawing>
          <wp:inline distT="0" distB="0" distL="0" distR="0">
            <wp:extent cx="1560195" cy="473710"/>
            <wp:effectExtent l="0" t="0" r="0" b="0"/>
            <wp:docPr id="29" name="Изображение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25"/>
                    <pic:cNvPicPr>
                      <a:picLocks noChangeAspect="1" noChangeArrowheads="1"/>
                    </pic:cNvPicPr>
                  </pic:nvPicPr>
                  <pic:blipFill>
                    <a:blip r:embed="rId36"/>
                    <a:stretch>
                      <a:fillRect/>
                    </a:stretch>
                  </pic:blipFill>
                  <pic:spPr bwMode="auto">
                    <a:xfrm>
                      <a:off x="0" y="0"/>
                      <a:ext cx="1560195" cy="47371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iмон</w:t>
      </w:r>
      <w:r>
        <w:t xml:space="preserve"> - количество мониторов для i-й должности;</w:t>
      </w:r>
    </w:p>
    <w:p w:rsidR="008578B6" w:rsidRDefault="00321167">
      <w:pPr>
        <w:ind w:firstLine="540"/>
        <w:jc w:val="both"/>
      </w:pPr>
      <w:r>
        <w:t>P</w:t>
      </w:r>
      <w:r>
        <w:rPr>
          <w:vertAlign w:val="subscript"/>
        </w:rPr>
        <w:t>iмон</w:t>
      </w:r>
      <w:r>
        <w:t xml:space="preserve"> - цена одного монитора для i-й должности.</w:t>
      </w:r>
    </w:p>
    <w:p w:rsidR="008578B6" w:rsidRDefault="00321167">
      <w:pPr>
        <w:ind w:firstLine="540"/>
        <w:jc w:val="both"/>
      </w:pPr>
      <w:r>
        <w:t>Нормативы, применяемые при расчете нормативных затрат на приобретение мониторов определяются согласно Приложению 4 к настоящим Нормативным затратам.</w:t>
      </w:r>
    </w:p>
    <w:p w:rsidR="008578B6" w:rsidRDefault="008578B6">
      <w:pPr>
        <w:ind w:firstLine="540"/>
        <w:jc w:val="both"/>
      </w:pPr>
    </w:p>
    <w:p w:rsidR="008578B6" w:rsidRDefault="00321167">
      <w:pPr>
        <w:ind w:firstLine="540"/>
        <w:jc w:val="both"/>
      </w:pPr>
      <w:r>
        <w:t>30. Затраты на приобретение системных блоков (З</w:t>
      </w:r>
      <w:r>
        <w:rPr>
          <w:vertAlign w:val="subscript"/>
        </w:rPr>
        <w:t>сб</w:t>
      </w:r>
      <w:r>
        <w:t>) определяются по формуле:</w:t>
      </w:r>
    </w:p>
    <w:p w:rsidR="008578B6" w:rsidRDefault="00321167">
      <w:pPr>
        <w:jc w:val="center"/>
      </w:pPr>
      <w:r>
        <w:rPr>
          <w:noProof/>
        </w:rPr>
        <w:drawing>
          <wp:inline distT="0" distB="0" distL="0" distR="0">
            <wp:extent cx="1365250" cy="474980"/>
            <wp:effectExtent l="0" t="0" r="0" b="0"/>
            <wp:docPr id="30" name="Изображение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26"/>
                    <pic:cNvPicPr>
                      <a:picLocks noChangeAspect="1" noChangeArrowheads="1"/>
                    </pic:cNvPicPr>
                  </pic:nvPicPr>
                  <pic:blipFill>
                    <a:blip r:embed="rId37"/>
                    <a:stretch>
                      <a:fillRect/>
                    </a:stretch>
                  </pic:blipFill>
                  <pic:spPr bwMode="auto">
                    <a:xfrm>
                      <a:off x="0" y="0"/>
                      <a:ext cx="1365250"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iсб</w:t>
      </w:r>
      <w:r>
        <w:t xml:space="preserve"> - количество i-х системных блоков;</w:t>
      </w:r>
    </w:p>
    <w:p w:rsidR="008578B6" w:rsidRDefault="00321167">
      <w:pPr>
        <w:ind w:firstLine="540"/>
        <w:jc w:val="both"/>
      </w:pPr>
      <w:r>
        <w:t>P</w:t>
      </w:r>
      <w:r>
        <w:rPr>
          <w:vertAlign w:val="subscript"/>
        </w:rPr>
        <w:t>iсб</w:t>
      </w:r>
      <w:r>
        <w:t xml:space="preserve"> - цена одного i-го системного блока.</w:t>
      </w:r>
    </w:p>
    <w:p w:rsidR="008578B6" w:rsidRDefault="00321167">
      <w:pPr>
        <w:ind w:firstLine="540"/>
        <w:jc w:val="both"/>
      </w:pPr>
      <w:r>
        <w:t>Нормативы, применяемые при расчете нормативных затрат на приобретение системных блоков определяются согласно Приложению 5 к настоящим Нормативным затратам.</w:t>
      </w:r>
    </w:p>
    <w:p w:rsidR="008578B6" w:rsidRDefault="008578B6">
      <w:pPr>
        <w:ind w:firstLine="540"/>
        <w:jc w:val="both"/>
      </w:pPr>
    </w:p>
    <w:p w:rsidR="008578B6" w:rsidRDefault="00321167">
      <w:pPr>
        <w:ind w:firstLine="540"/>
        <w:jc w:val="both"/>
      </w:pPr>
      <w:r>
        <w:t>31. Затраты на приобретение других запасных частей для вычислительной техники (З</w:t>
      </w:r>
      <w:r>
        <w:rPr>
          <w:vertAlign w:val="subscript"/>
        </w:rPr>
        <w:t>двт</w:t>
      </w:r>
      <w:r>
        <w:t>) определяются по формуле:</w:t>
      </w:r>
    </w:p>
    <w:p w:rsidR="008578B6" w:rsidRDefault="00321167">
      <w:pPr>
        <w:jc w:val="center"/>
      </w:pPr>
      <w:r>
        <w:rPr>
          <w:noProof/>
        </w:rPr>
        <w:lastRenderedPageBreak/>
        <w:drawing>
          <wp:inline distT="0" distB="0" distL="0" distR="0">
            <wp:extent cx="1511300" cy="474980"/>
            <wp:effectExtent l="0" t="0" r="0" b="0"/>
            <wp:docPr id="31" name="Изображение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27"/>
                    <pic:cNvPicPr>
                      <a:picLocks noChangeAspect="1" noChangeArrowheads="1"/>
                    </pic:cNvPicPr>
                  </pic:nvPicPr>
                  <pic:blipFill>
                    <a:blip r:embed="rId38"/>
                    <a:stretch>
                      <a:fillRect/>
                    </a:stretch>
                  </pic:blipFill>
                  <pic:spPr bwMode="auto">
                    <a:xfrm>
                      <a:off x="0" y="0"/>
                      <a:ext cx="1511300"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iдвт</w:t>
      </w:r>
      <w: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8578B6" w:rsidRDefault="00321167">
      <w:pPr>
        <w:ind w:firstLine="540"/>
        <w:jc w:val="both"/>
      </w:pPr>
      <w:r>
        <w:t>P</w:t>
      </w:r>
      <w:r>
        <w:rPr>
          <w:vertAlign w:val="subscript"/>
        </w:rPr>
        <w:t>iдвт</w:t>
      </w:r>
      <w:r>
        <w:t xml:space="preserve"> - цена 1 единицы i-й запасной части для вычислительной техники.</w:t>
      </w:r>
    </w:p>
    <w:p w:rsidR="008578B6" w:rsidRDefault="008578B6">
      <w:pPr>
        <w:ind w:firstLine="540"/>
        <w:jc w:val="both"/>
      </w:pPr>
    </w:p>
    <w:p w:rsidR="008578B6" w:rsidRDefault="00321167">
      <w:pPr>
        <w:ind w:firstLine="540"/>
        <w:jc w:val="both"/>
      </w:pPr>
      <w:r>
        <w:t>32. Затраты на приобретение носителей информации, в том числе магнитных и оптических носителей информации (З</w:t>
      </w:r>
      <w:r>
        <w:rPr>
          <w:vertAlign w:val="subscript"/>
        </w:rPr>
        <w:t>мн</w:t>
      </w:r>
      <w:r>
        <w:t>), определяются по формуле:</w:t>
      </w:r>
    </w:p>
    <w:p w:rsidR="008578B6" w:rsidRDefault="00321167">
      <w:pPr>
        <w:jc w:val="center"/>
      </w:pPr>
      <w:r>
        <w:rPr>
          <w:noProof/>
        </w:rPr>
        <w:drawing>
          <wp:inline distT="0" distB="0" distL="0" distR="0">
            <wp:extent cx="1423670" cy="474980"/>
            <wp:effectExtent l="0" t="0" r="0" b="0"/>
            <wp:docPr id="32" name="Изображение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28"/>
                    <pic:cNvPicPr>
                      <a:picLocks noChangeAspect="1" noChangeArrowheads="1"/>
                    </pic:cNvPicPr>
                  </pic:nvPicPr>
                  <pic:blipFill>
                    <a:blip r:embed="rId39"/>
                    <a:stretch>
                      <a:fillRect/>
                    </a:stretch>
                  </pic:blipFill>
                  <pic:spPr bwMode="auto">
                    <a:xfrm>
                      <a:off x="0" y="0"/>
                      <a:ext cx="1423670"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iмн</w:t>
      </w:r>
      <w:r>
        <w:t xml:space="preserve"> - количество носителей информации по i-й должности;</w:t>
      </w:r>
    </w:p>
    <w:p w:rsidR="008578B6" w:rsidRDefault="00321167">
      <w:pPr>
        <w:ind w:firstLine="540"/>
        <w:jc w:val="both"/>
      </w:pPr>
      <w:r>
        <w:t>P</w:t>
      </w:r>
      <w:r>
        <w:rPr>
          <w:vertAlign w:val="subscript"/>
        </w:rPr>
        <w:t>iмн</w:t>
      </w:r>
      <w:r>
        <w:t xml:space="preserve"> - цена 1 единицы носителя информации по i-й должности.</w:t>
      </w:r>
    </w:p>
    <w:p w:rsidR="008578B6" w:rsidRDefault="00321167">
      <w:pPr>
        <w:ind w:firstLine="540"/>
        <w:jc w:val="both"/>
      </w:pPr>
      <w:r>
        <w:t>Нормативы, применяемые при расчете нормативных затрат на приобретение носителей информации определяются согласно Приложению 6 к настоящим Нормативным затратам.</w:t>
      </w:r>
    </w:p>
    <w:p w:rsidR="008578B6" w:rsidRDefault="008578B6">
      <w:pPr>
        <w:ind w:firstLine="540"/>
        <w:jc w:val="both"/>
      </w:pPr>
    </w:p>
    <w:p w:rsidR="008578B6" w:rsidRDefault="00321167">
      <w:pPr>
        <w:ind w:firstLine="540"/>
        <w:jc w:val="both"/>
      </w:pPr>
      <w:r>
        <w:t>33. Затраты на приобретение деталей для содержания принтеров, многофункциональных устройств, копировальных аппаратов и иной оргтехники (З</w:t>
      </w:r>
      <w:r>
        <w:rPr>
          <w:vertAlign w:val="subscript"/>
        </w:rPr>
        <w:t>дсо</w:t>
      </w:r>
      <w:r>
        <w:t>) определяются по формуле:</w:t>
      </w:r>
    </w:p>
    <w:p w:rsidR="008578B6" w:rsidRDefault="00321167">
      <w:pPr>
        <w:jc w:val="center"/>
      </w:pPr>
      <w:r>
        <w:t>З</w:t>
      </w:r>
      <w:r>
        <w:rPr>
          <w:vertAlign w:val="subscript"/>
        </w:rPr>
        <w:t>дсо</w:t>
      </w:r>
      <w:r>
        <w:t xml:space="preserve"> = З</w:t>
      </w:r>
      <w:r>
        <w:rPr>
          <w:vertAlign w:val="subscript"/>
        </w:rPr>
        <w:t>рм</w:t>
      </w:r>
      <w:r>
        <w:t xml:space="preserve"> + З</w:t>
      </w:r>
      <w:r>
        <w:rPr>
          <w:vertAlign w:val="subscript"/>
        </w:rPr>
        <w:t>зп</w:t>
      </w:r>
      <w:r>
        <w:t>,</w:t>
      </w:r>
    </w:p>
    <w:p w:rsidR="008578B6" w:rsidRDefault="00321167">
      <w:pPr>
        <w:ind w:firstLine="540"/>
        <w:jc w:val="both"/>
      </w:pPr>
      <w:r>
        <w:t>где:</w:t>
      </w:r>
    </w:p>
    <w:p w:rsidR="008578B6" w:rsidRDefault="00321167">
      <w:pPr>
        <w:ind w:firstLine="540"/>
        <w:jc w:val="both"/>
      </w:pPr>
      <w:r>
        <w:t>З</w:t>
      </w:r>
      <w:r>
        <w:rPr>
          <w:vertAlign w:val="subscript"/>
        </w:rPr>
        <w:t>рм</w:t>
      </w:r>
      <w: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8578B6" w:rsidRDefault="00321167">
      <w:pPr>
        <w:ind w:firstLine="540"/>
        <w:jc w:val="both"/>
      </w:pPr>
      <w:r>
        <w:t>З</w:t>
      </w:r>
      <w:r>
        <w:rPr>
          <w:vertAlign w:val="subscript"/>
        </w:rPr>
        <w:t>зп</w:t>
      </w:r>
      <w: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8578B6" w:rsidRDefault="008578B6">
      <w:pPr>
        <w:ind w:firstLine="540"/>
        <w:jc w:val="both"/>
      </w:pPr>
    </w:p>
    <w:p w:rsidR="008578B6" w:rsidRDefault="00321167">
      <w:pPr>
        <w:ind w:firstLine="540"/>
        <w:jc w:val="both"/>
      </w:pPr>
      <w:r>
        <w:t>34. Затраты на приобретение расходных материалов для принтеров, многофункциональных устройств, копировальных аппаратов и иной оргтехники (З</w:t>
      </w:r>
      <w:r>
        <w:rPr>
          <w:vertAlign w:val="subscript"/>
        </w:rPr>
        <w:t>рм</w:t>
      </w:r>
      <w:r>
        <w:t>) определяются по формуле:</w:t>
      </w:r>
    </w:p>
    <w:p w:rsidR="008578B6" w:rsidRDefault="00321167">
      <w:pPr>
        <w:jc w:val="center"/>
      </w:pPr>
      <w:r>
        <w:rPr>
          <w:noProof/>
        </w:rPr>
        <w:drawing>
          <wp:inline distT="0" distB="0" distL="0" distR="0">
            <wp:extent cx="1969770" cy="474980"/>
            <wp:effectExtent l="0" t="0" r="0" b="0"/>
            <wp:docPr id="33" name="Изображение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29"/>
                    <pic:cNvPicPr>
                      <a:picLocks noChangeAspect="1" noChangeArrowheads="1"/>
                    </pic:cNvPicPr>
                  </pic:nvPicPr>
                  <pic:blipFill>
                    <a:blip r:embed="rId40"/>
                    <a:stretch>
                      <a:fillRect/>
                    </a:stretch>
                  </pic:blipFill>
                  <pic:spPr bwMode="auto">
                    <a:xfrm>
                      <a:off x="0" y="0"/>
                      <a:ext cx="1969770"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iрм</w:t>
      </w:r>
      <w:r>
        <w:t xml:space="preserve"> - фактическое количество принтеров, многофункциональных устройств, копировальных аппаратов и иной оргтехники по i-й должности;</w:t>
      </w:r>
    </w:p>
    <w:p w:rsidR="008578B6" w:rsidRDefault="00321167">
      <w:pPr>
        <w:ind w:firstLine="540"/>
        <w:jc w:val="both"/>
      </w:pPr>
      <w:r>
        <w:t>N</w:t>
      </w:r>
      <w:r>
        <w:rPr>
          <w:vertAlign w:val="subscript"/>
        </w:rPr>
        <w:t>i рм</w:t>
      </w:r>
      <w: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w:t>
      </w:r>
    </w:p>
    <w:p w:rsidR="008578B6" w:rsidRDefault="00321167">
      <w:pPr>
        <w:ind w:firstLine="540"/>
        <w:jc w:val="both"/>
      </w:pPr>
      <w:r>
        <w:lastRenderedPageBreak/>
        <w:t>P</w:t>
      </w:r>
      <w:r>
        <w:rPr>
          <w:vertAlign w:val="subscript"/>
        </w:rPr>
        <w:t>i рм</w:t>
      </w:r>
      <w:r>
        <w:t xml:space="preserve"> - цена расходного материала для принтеров, многофункциональных устройств, копировальных аппаратов и иной оргтехники по i-й должности.</w:t>
      </w:r>
    </w:p>
    <w:p w:rsidR="008578B6" w:rsidRDefault="00321167">
      <w:pPr>
        <w:ind w:firstLine="540"/>
        <w:jc w:val="both"/>
      </w:pPr>
      <w:r>
        <w:t>Нормативы, применяемые при расчете нормативных затрат на приобретение расходных материалов для принтеров, многофункциональных устройств, копировальных аппаратов и иной оргтехники определяются согласно Приложению 7 к настоящим Нормативным затратам.</w:t>
      </w:r>
    </w:p>
    <w:p w:rsidR="008578B6" w:rsidRDefault="008578B6">
      <w:pPr>
        <w:ind w:firstLine="540"/>
        <w:jc w:val="both"/>
      </w:pPr>
    </w:p>
    <w:p w:rsidR="008578B6" w:rsidRDefault="00321167">
      <w:pPr>
        <w:ind w:firstLine="540"/>
        <w:jc w:val="both"/>
      </w:pPr>
      <w:r>
        <w:t>35. Затраты на приобретение запасных частей для принтеров, многофункциональных устройств, копировальных аппаратов и иной оргтехники (З</w:t>
      </w:r>
      <w:r>
        <w:rPr>
          <w:vertAlign w:val="subscript"/>
        </w:rPr>
        <w:t>зп</w:t>
      </w:r>
      <w:r>
        <w:t>) определяются по формуле:</w:t>
      </w:r>
    </w:p>
    <w:p w:rsidR="008578B6" w:rsidRDefault="00321167">
      <w:pPr>
        <w:jc w:val="center"/>
      </w:pPr>
      <w:r>
        <w:rPr>
          <w:noProof/>
        </w:rPr>
        <w:drawing>
          <wp:inline distT="0" distB="0" distL="0" distR="0">
            <wp:extent cx="1345565" cy="473075"/>
            <wp:effectExtent l="0" t="0" r="0" b="0"/>
            <wp:docPr id="34" name="Изображение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30"/>
                    <pic:cNvPicPr>
                      <a:picLocks noChangeAspect="1" noChangeArrowheads="1"/>
                    </pic:cNvPicPr>
                  </pic:nvPicPr>
                  <pic:blipFill>
                    <a:blip r:embed="rId41"/>
                    <a:stretch>
                      <a:fillRect/>
                    </a:stretch>
                  </pic:blipFill>
                  <pic:spPr bwMode="auto">
                    <a:xfrm>
                      <a:off x="0" y="0"/>
                      <a:ext cx="1345565" cy="47307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 зп</w:t>
      </w:r>
      <w:r>
        <w:t xml:space="preserve"> - количество i-х запасных частей для принтеров, многофункциональных устройств, копировальных аппаратов и иной оргтехники;</w:t>
      </w:r>
    </w:p>
    <w:p w:rsidR="008578B6" w:rsidRDefault="00321167">
      <w:pPr>
        <w:ind w:firstLine="540"/>
        <w:jc w:val="both"/>
      </w:pPr>
      <w:r>
        <w:t>P</w:t>
      </w:r>
      <w:r>
        <w:rPr>
          <w:vertAlign w:val="subscript"/>
        </w:rPr>
        <w:t>iзп</w:t>
      </w:r>
      <w:r>
        <w:t xml:space="preserve"> - цена 1 единицы i-й запасной части.</w:t>
      </w:r>
    </w:p>
    <w:p w:rsidR="008578B6" w:rsidRDefault="008578B6">
      <w:pPr>
        <w:ind w:firstLine="540"/>
        <w:jc w:val="both"/>
      </w:pPr>
    </w:p>
    <w:p w:rsidR="008578B6" w:rsidRDefault="00321167">
      <w:pPr>
        <w:ind w:firstLine="540"/>
        <w:jc w:val="both"/>
      </w:pPr>
      <w:r>
        <w:t>36. Затраты на приобретение материальных запасов по обеспечению безопасности информации (З</w:t>
      </w:r>
      <w:r>
        <w:rPr>
          <w:vertAlign w:val="subscript"/>
        </w:rPr>
        <w:t>мби</w:t>
      </w:r>
      <w:r>
        <w:t>) определяются по формуле:</w:t>
      </w:r>
    </w:p>
    <w:p w:rsidR="008578B6" w:rsidRDefault="00321167">
      <w:pPr>
        <w:jc w:val="center"/>
      </w:pPr>
      <w:r>
        <w:rPr>
          <w:noProof/>
        </w:rPr>
        <w:drawing>
          <wp:inline distT="0" distB="0" distL="0" distR="0">
            <wp:extent cx="1589405" cy="474980"/>
            <wp:effectExtent l="0" t="0" r="0" b="0"/>
            <wp:docPr id="35" name="Изображение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31"/>
                    <pic:cNvPicPr>
                      <a:picLocks noChangeAspect="1" noChangeArrowheads="1"/>
                    </pic:cNvPicPr>
                  </pic:nvPicPr>
                  <pic:blipFill>
                    <a:blip r:embed="rId42"/>
                    <a:stretch>
                      <a:fillRect/>
                    </a:stretch>
                  </pic:blipFill>
                  <pic:spPr bwMode="auto">
                    <a:xfrm>
                      <a:off x="0" y="0"/>
                      <a:ext cx="1589405"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iмби</w:t>
      </w:r>
      <w:r>
        <w:t xml:space="preserve"> - количество i-го материального запаса;</w:t>
      </w:r>
    </w:p>
    <w:p w:rsidR="008578B6" w:rsidRDefault="00321167">
      <w:pPr>
        <w:ind w:firstLine="540"/>
        <w:jc w:val="both"/>
      </w:pPr>
      <w:r>
        <w:t>P</w:t>
      </w:r>
      <w:r>
        <w:rPr>
          <w:vertAlign w:val="subscript"/>
        </w:rPr>
        <w:t>iмби</w:t>
      </w:r>
      <w:r>
        <w:t xml:space="preserve"> - цена 1 единицы i-го материального запаса.</w:t>
      </w:r>
    </w:p>
    <w:p w:rsidR="008578B6" w:rsidRDefault="00321167">
      <w:pPr>
        <w:ind w:firstLine="540"/>
        <w:jc w:val="both"/>
      </w:pPr>
      <w:r>
        <w:t>Нормативы, применяемые при расчете нормативных затрат на приобретение материальных запасов по обеспечению безопасности информации определяются согласно Приложению 8 к настоящим Нормативным затратам.</w:t>
      </w:r>
    </w:p>
    <w:p w:rsidR="008578B6" w:rsidRDefault="008578B6">
      <w:pPr>
        <w:ind w:firstLine="540"/>
        <w:jc w:val="both"/>
      </w:pPr>
    </w:p>
    <w:p w:rsidR="008578B6" w:rsidRDefault="00321167">
      <w:pPr>
        <w:jc w:val="center"/>
        <w:rPr>
          <w:b/>
          <w:bCs/>
        </w:rPr>
      </w:pPr>
      <w:r>
        <w:rPr>
          <w:b/>
          <w:bCs/>
        </w:rPr>
        <w:t>Затраты на аренду</w:t>
      </w:r>
    </w:p>
    <w:p w:rsidR="008578B6" w:rsidRDefault="00321167">
      <w:pPr>
        <w:ind w:firstLine="540"/>
        <w:jc w:val="both"/>
      </w:pPr>
      <w:r>
        <w:t>36(1). Затраты на оплату услуг по предоставлению рабочей станции с базовым программным обеспечением (З</w:t>
      </w:r>
      <w:r>
        <w:rPr>
          <w:vertAlign w:val="subscript"/>
        </w:rPr>
        <w:t>рсбпо</w:t>
      </w:r>
      <w:r>
        <w:t>) определяются по формуле:</w:t>
      </w:r>
    </w:p>
    <w:p w:rsidR="008578B6" w:rsidRDefault="008578B6">
      <w:pPr>
        <w:jc w:val="both"/>
      </w:pPr>
    </w:p>
    <w:p w:rsidR="008578B6" w:rsidRDefault="00321167">
      <w:pPr>
        <w:jc w:val="center"/>
      </w:pPr>
      <w:r>
        <w:rPr>
          <w:noProof/>
        </w:rPr>
        <w:drawing>
          <wp:inline distT="0" distB="0" distL="0" distR="0">
            <wp:extent cx="2360295" cy="472440"/>
            <wp:effectExtent l="0" t="0" r="0" b="0"/>
            <wp:docPr id="36" name="Изображение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32"/>
                    <pic:cNvPicPr>
                      <a:picLocks noChangeAspect="1" noChangeArrowheads="1"/>
                    </pic:cNvPicPr>
                  </pic:nvPicPr>
                  <pic:blipFill>
                    <a:blip r:embed="rId43"/>
                    <a:stretch>
                      <a:fillRect/>
                    </a:stretch>
                  </pic:blipFill>
                  <pic:spPr bwMode="auto">
                    <a:xfrm>
                      <a:off x="0" y="0"/>
                      <a:ext cx="2360295" cy="472440"/>
                    </a:xfrm>
                    <a:prstGeom prst="rect">
                      <a:avLst/>
                    </a:prstGeom>
                  </pic:spPr>
                </pic:pic>
              </a:graphicData>
            </a:graphic>
          </wp:inline>
        </w:drawing>
      </w:r>
    </w:p>
    <w:p w:rsidR="008578B6" w:rsidRDefault="00321167">
      <w:pPr>
        <w:ind w:firstLine="540"/>
        <w:jc w:val="both"/>
      </w:pPr>
      <w:r>
        <w:t>где:</w:t>
      </w:r>
    </w:p>
    <w:p w:rsidR="008578B6" w:rsidRDefault="00321167">
      <w:pPr>
        <w:ind w:firstLine="540"/>
        <w:jc w:val="both"/>
      </w:pPr>
      <w:r>
        <w:t>Q</w:t>
      </w:r>
      <w:r>
        <w:rPr>
          <w:vertAlign w:val="subscript"/>
        </w:rPr>
        <w:t>i рсбпо</w:t>
      </w:r>
      <w:r>
        <w:t xml:space="preserve"> - количество рабочих станций по i-й должности;</w:t>
      </w:r>
    </w:p>
    <w:p w:rsidR="008578B6" w:rsidRDefault="00321167">
      <w:pPr>
        <w:ind w:firstLine="540"/>
        <w:jc w:val="both"/>
      </w:pPr>
      <w:r>
        <w:t>P</w:t>
      </w:r>
      <w:r>
        <w:rPr>
          <w:vertAlign w:val="subscript"/>
        </w:rPr>
        <w:t>i рсбпо</w:t>
      </w:r>
      <w:r>
        <w:t xml:space="preserve"> - цена услуги по предоставлению 1 рабочей станции в месяц по i-й должности;</w:t>
      </w:r>
    </w:p>
    <w:p w:rsidR="008578B6" w:rsidRDefault="00321167">
      <w:pPr>
        <w:ind w:firstLine="540"/>
        <w:jc w:val="both"/>
      </w:pPr>
      <w:r>
        <w:t>N</w:t>
      </w:r>
      <w:r>
        <w:rPr>
          <w:vertAlign w:val="subscript"/>
        </w:rPr>
        <w:t>i рсбпо</w:t>
      </w:r>
      <w:r>
        <w:t xml:space="preserve"> - планируемое количество месяцев пользования услугой по предоставлению i-й рабочей станции.</w:t>
      </w:r>
    </w:p>
    <w:p w:rsidR="008578B6" w:rsidRDefault="008578B6">
      <w:pPr>
        <w:ind w:firstLine="540"/>
        <w:jc w:val="both"/>
      </w:pPr>
    </w:p>
    <w:p w:rsidR="008578B6" w:rsidRDefault="00321167">
      <w:pPr>
        <w:ind w:firstLine="540"/>
        <w:jc w:val="both"/>
      </w:pPr>
      <w:r>
        <w:lastRenderedPageBreak/>
        <w:t>36(2). Затраты на оплату услуг по предоставлению стационарного телефонного аппарата (З</w:t>
      </w:r>
      <w:r>
        <w:rPr>
          <w:vertAlign w:val="subscript"/>
        </w:rPr>
        <w:t>тел</w:t>
      </w:r>
      <w:r>
        <w:t>) определяются по формуле:</w:t>
      </w:r>
    </w:p>
    <w:p w:rsidR="008578B6" w:rsidRDefault="00321167">
      <w:pPr>
        <w:jc w:val="center"/>
      </w:pPr>
      <w:r>
        <w:rPr>
          <w:noProof/>
        </w:rPr>
        <w:drawing>
          <wp:inline distT="0" distB="0" distL="0" distR="0">
            <wp:extent cx="1940560" cy="473075"/>
            <wp:effectExtent l="0" t="0" r="0" b="0"/>
            <wp:docPr id="37" name="Изображение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33"/>
                    <pic:cNvPicPr>
                      <a:picLocks noChangeAspect="1" noChangeArrowheads="1"/>
                    </pic:cNvPicPr>
                  </pic:nvPicPr>
                  <pic:blipFill>
                    <a:blip r:embed="rId44"/>
                    <a:stretch>
                      <a:fillRect/>
                    </a:stretch>
                  </pic:blipFill>
                  <pic:spPr bwMode="auto">
                    <a:xfrm>
                      <a:off x="0" y="0"/>
                      <a:ext cx="1940560" cy="473075"/>
                    </a:xfrm>
                    <a:prstGeom prst="rect">
                      <a:avLst/>
                    </a:prstGeom>
                  </pic:spPr>
                </pic:pic>
              </a:graphicData>
            </a:graphic>
          </wp:inline>
        </w:drawing>
      </w:r>
    </w:p>
    <w:p w:rsidR="008578B6" w:rsidRDefault="00321167">
      <w:pPr>
        <w:ind w:firstLine="540"/>
        <w:jc w:val="both"/>
      </w:pPr>
      <w:r>
        <w:t>где:</w:t>
      </w:r>
    </w:p>
    <w:p w:rsidR="008578B6" w:rsidRDefault="00321167">
      <w:pPr>
        <w:ind w:firstLine="540"/>
        <w:jc w:val="both"/>
      </w:pPr>
      <w:r>
        <w:t>Q</w:t>
      </w:r>
      <w:r>
        <w:rPr>
          <w:vertAlign w:val="subscript"/>
        </w:rPr>
        <w:t>i тел</w:t>
      </w:r>
      <w:r>
        <w:t xml:space="preserve"> - количество телефонных аппаратов по i-й должности;</w:t>
      </w:r>
    </w:p>
    <w:p w:rsidR="008578B6" w:rsidRDefault="00321167">
      <w:pPr>
        <w:ind w:firstLine="540"/>
        <w:jc w:val="both"/>
      </w:pPr>
      <w:r>
        <w:t>P</w:t>
      </w:r>
      <w:r>
        <w:rPr>
          <w:vertAlign w:val="subscript"/>
        </w:rPr>
        <w:t>i тел</w:t>
      </w:r>
      <w:r>
        <w:t xml:space="preserve"> - цена услуги по предоставлению телефонного аппарата в месяц по i-й должности;</w:t>
      </w:r>
    </w:p>
    <w:p w:rsidR="008578B6" w:rsidRDefault="00321167">
      <w:pPr>
        <w:ind w:firstLine="540"/>
        <w:jc w:val="both"/>
      </w:pPr>
      <w:r>
        <w:t>N</w:t>
      </w:r>
      <w:r>
        <w:rPr>
          <w:vertAlign w:val="subscript"/>
        </w:rPr>
        <w:t>i тел</w:t>
      </w:r>
      <w:r>
        <w:t xml:space="preserve"> - планируемое количество месяцев пользования услугой по предоставлению i-го телефонного аппарата.</w:t>
      </w:r>
    </w:p>
    <w:p w:rsidR="008578B6" w:rsidRDefault="008578B6">
      <w:pPr>
        <w:jc w:val="center"/>
        <w:rPr>
          <w:b/>
          <w:bCs/>
        </w:rPr>
      </w:pPr>
    </w:p>
    <w:p w:rsidR="008578B6" w:rsidRDefault="00321167">
      <w:pPr>
        <w:jc w:val="center"/>
        <w:rPr>
          <w:b/>
          <w:bCs/>
        </w:rPr>
      </w:pPr>
      <w:r>
        <w:rPr>
          <w:b/>
          <w:bCs/>
        </w:rPr>
        <w:t>II. Прочие затраты</w:t>
      </w:r>
    </w:p>
    <w:p w:rsidR="008578B6" w:rsidRDefault="00321167">
      <w:pPr>
        <w:jc w:val="center"/>
        <w:rPr>
          <w:b/>
          <w:bCs/>
        </w:rPr>
      </w:pPr>
      <w:r>
        <w:rPr>
          <w:b/>
          <w:bCs/>
        </w:rPr>
        <w:t>Затраты на услуги связи,</w:t>
      </w:r>
    </w:p>
    <w:p w:rsidR="008578B6" w:rsidRDefault="00321167">
      <w:pPr>
        <w:jc w:val="center"/>
        <w:rPr>
          <w:b/>
          <w:bCs/>
        </w:rPr>
      </w:pPr>
      <w:r>
        <w:rPr>
          <w:b/>
          <w:bCs/>
        </w:rPr>
        <w:t>не отнесенные к затратам на услуги связи в рамках затрат</w:t>
      </w:r>
    </w:p>
    <w:p w:rsidR="008578B6" w:rsidRDefault="00321167">
      <w:pPr>
        <w:jc w:val="center"/>
        <w:rPr>
          <w:b/>
          <w:bCs/>
        </w:rPr>
      </w:pPr>
      <w:r>
        <w:rPr>
          <w:b/>
          <w:bCs/>
        </w:rPr>
        <w:t>на информационно-коммуникационные технологии</w:t>
      </w:r>
    </w:p>
    <w:p w:rsidR="008578B6" w:rsidRDefault="00321167">
      <w:pPr>
        <w:ind w:firstLine="540"/>
        <w:jc w:val="both"/>
      </w:pPr>
      <w:r>
        <w:t>37. Затраты на услуги связи (</w:t>
      </w:r>
      <w:r>
        <w:rPr>
          <w:noProof/>
        </w:rPr>
        <w:drawing>
          <wp:inline distT="0" distB="0" distL="0" distR="0">
            <wp:extent cx="285750" cy="285750"/>
            <wp:effectExtent l="0" t="0" r="0" b="0"/>
            <wp:docPr id="38" name="Изображение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34"/>
                    <pic:cNvPicPr>
                      <a:picLocks noChangeAspect="1" noChangeArrowheads="1"/>
                    </pic:cNvPicPr>
                  </pic:nvPicPr>
                  <pic:blipFill>
                    <a:blip r:embed="rId45"/>
                    <a:stretch>
                      <a:fillRect/>
                    </a:stretch>
                  </pic:blipFill>
                  <pic:spPr bwMode="auto">
                    <a:xfrm>
                      <a:off x="0" y="0"/>
                      <a:ext cx="285750" cy="285750"/>
                    </a:xfrm>
                    <a:prstGeom prst="rect">
                      <a:avLst/>
                    </a:prstGeom>
                  </pic:spPr>
                </pic:pic>
              </a:graphicData>
            </a:graphic>
          </wp:inline>
        </w:drawing>
      </w:r>
      <w:r>
        <w:t>) определяются по формуле:</w:t>
      </w:r>
    </w:p>
    <w:p w:rsidR="008578B6" w:rsidRDefault="00321167">
      <w:pPr>
        <w:jc w:val="center"/>
      </w:pPr>
      <w:r>
        <w:rPr>
          <w:noProof/>
        </w:rPr>
        <w:drawing>
          <wp:inline distT="0" distB="0" distL="0" distR="0">
            <wp:extent cx="984250" cy="285750"/>
            <wp:effectExtent l="0" t="0" r="0" b="0"/>
            <wp:docPr id="39" name="Изображение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Изображение35"/>
                    <pic:cNvPicPr>
                      <a:picLocks noChangeAspect="1" noChangeArrowheads="1"/>
                    </pic:cNvPicPr>
                  </pic:nvPicPr>
                  <pic:blipFill>
                    <a:blip r:embed="rId46"/>
                    <a:stretch>
                      <a:fillRect/>
                    </a:stretch>
                  </pic:blipFill>
                  <pic:spPr bwMode="auto">
                    <a:xfrm>
                      <a:off x="0" y="0"/>
                      <a:ext cx="984250" cy="28575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З</w:t>
      </w:r>
      <w:r>
        <w:rPr>
          <w:vertAlign w:val="subscript"/>
        </w:rPr>
        <w:t>п</w:t>
      </w:r>
      <w:r>
        <w:t xml:space="preserve"> - затраты на оплату услуг почтовой связи;</w:t>
      </w:r>
    </w:p>
    <w:p w:rsidR="008578B6" w:rsidRDefault="00321167">
      <w:pPr>
        <w:ind w:firstLine="540"/>
        <w:jc w:val="both"/>
      </w:pPr>
      <w:r>
        <w:t>З</w:t>
      </w:r>
      <w:r>
        <w:rPr>
          <w:vertAlign w:val="subscript"/>
        </w:rPr>
        <w:t>сс</w:t>
      </w:r>
      <w:r>
        <w:t xml:space="preserve"> - затраты на оплату услуг специальной связи.</w:t>
      </w:r>
    </w:p>
    <w:p w:rsidR="008578B6" w:rsidRDefault="008578B6">
      <w:pPr>
        <w:ind w:firstLine="540"/>
        <w:jc w:val="both"/>
      </w:pPr>
    </w:p>
    <w:p w:rsidR="008578B6" w:rsidRDefault="00321167">
      <w:pPr>
        <w:ind w:firstLine="540"/>
        <w:jc w:val="both"/>
      </w:pPr>
      <w:r>
        <w:t>38. Затраты на оплату услуг почтовой связи (З</w:t>
      </w:r>
      <w:r>
        <w:rPr>
          <w:vertAlign w:val="subscript"/>
        </w:rPr>
        <w:t>п</w:t>
      </w:r>
      <w:r>
        <w:t>) определяются по формуле:</w:t>
      </w:r>
    </w:p>
    <w:p w:rsidR="008578B6" w:rsidRDefault="00321167">
      <w:pPr>
        <w:jc w:val="center"/>
      </w:pPr>
      <w:r>
        <w:rPr>
          <w:noProof/>
        </w:rPr>
        <w:drawing>
          <wp:inline distT="0" distB="0" distL="0" distR="0">
            <wp:extent cx="1257935" cy="474980"/>
            <wp:effectExtent l="0" t="0" r="0" b="0"/>
            <wp:docPr id="40" name="Изображение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Изображение36"/>
                    <pic:cNvPicPr>
                      <a:picLocks noChangeAspect="1" noChangeArrowheads="1"/>
                    </pic:cNvPicPr>
                  </pic:nvPicPr>
                  <pic:blipFill>
                    <a:blip r:embed="rId47"/>
                    <a:stretch>
                      <a:fillRect/>
                    </a:stretch>
                  </pic:blipFill>
                  <pic:spPr bwMode="auto">
                    <a:xfrm>
                      <a:off x="0" y="0"/>
                      <a:ext cx="1257935"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iп</w:t>
      </w:r>
      <w:r>
        <w:t xml:space="preserve"> - планируемое количество i-х почтовых отправлений в год;</w:t>
      </w:r>
    </w:p>
    <w:p w:rsidR="008578B6" w:rsidRDefault="00321167">
      <w:pPr>
        <w:ind w:firstLine="540"/>
        <w:jc w:val="both"/>
      </w:pPr>
      <w:r>
        <w:t>P</w:t>
      </w:r>
      <w:r>
        <w:rPr>
          <w:vertAlign w:val="subscript"/>
        </w:rPr>
        <w:t>iп</w:t>
      </w:r>
      <w:r>
        <w:t xml:space="preserve"> - цена 1 i-го почтового отправления.</w:t>
      </w:r>
    </w:p>
    <w:p w:rsidR="008578B6" w:rsidRDefault="008578B6">
      <w:pPr>
        <w:ind w:firstLine="540"/>
        <w:jc w:val="both"/>
      </w:pPr>
    </w:p>
    <w:p w:rsidR="008578B6" w:rsidRDefault="00321167">
      <w:pPr>
        <w:ind w:firstLine="540"/>
        <w:jc w:val="both"/>
      </w:pPr>
      <w:r>
        <w:t>39. Затраты на оплату услуг специальной связи (З</w:t>
      </w:r>
      <w:r>
        <w:rPr>
          <w:vertAlign w:val="subscript"/>
        </w:rPr>
        <w:t>сс</w:t>
      </w:r>
      <w:r>
        <w:t>) определяются по формуле:</w:t>
      </w:r>
    </w:p>
    <w:p w:rsidR="008578B6" w:rsidRDefault="00321167">
      <w:pPr>
        <w:jc w:val="center"/>
      </w:pPr>
      <w:r>
        <w:t>З</w:t>
      </w:r>
      <w:r>
        <w:rPr>
          <w:vertAlign w:val="subscript"/>
        </w:rPr>
        <w:t>сс</w:t>
      </w:r>
      <w:r>
        <w:t xml:space="preserve"> = Q</w:t>
      </w:r>
      <w:r>
        <w:rPr>
          <w:vertAlign w:val="subscript"/>
        </w:rPr>
        <w:t>сс</w:t>
      </w:r>
      <w:r>
        <w:t xml:space="preserve"> x P</w:t>
      </w:r>
      <w:r>
        <w:rPr>
          <w:vertAlign w:val="subscript"/>
        </w:rPr>
        <w:t>сс</w:t>
      </w:r>
      <w:r>
        <w:t>,</w:t>
      </w:r>
    </w:p>
    <w:p w:rsidR="008578B6" w:rsidRDefault="00321167">
      <w:pPr>
        <w:ind w:firstLine="540"/>
        <w:jc w:val="both"/>
      </w:pPr>
      <w:r>
        <w:t>где:</w:t>
      </w:r>
    </w:p>
    <w:p w:rsidR="008578B6" w:rsidRDefault="00321167">
      <w:pPr>
        <w:ind w:firstLine="540"/>
        <w:jc w:val="both"/>
      </w:pPr>
      <w:r>
        <w:t>Q</w:t>
      </w:r>
      <w:r>
        <w:rPr>
          <w:vertAlign w:val="subscript"/>
        </w:rPr>
        <w:t>сс</w:t>
      </w:r>
      <w:r>
        <w:t xml:space="preserve"> - планируемое количество листов (пакетов) исходящей информации в год;</w:t>
      </w:r>
    </w:p>
    <w:p w:rsidR="008578B6" w:rsidRDefault="00321167">
      <w:pPr>
        <w:ind w:firstLine="540"/>
        <w:jc w:val="both"/>
      </w:pPr>
      <w:r>
        <w:t>P</w:t>
      </w:r>
      <w:r>
        <w:rPr>
          <w:vertAlign w:val="subscript"/>
        </w:rPr>
        <w:t>сс</w:t>
      </w:r>
      <w:r>
        <w:t xml:space="preserve"> - цена 1 листа (пакета) исходящей информации, отправляемой по каналам специальной связи.</w:t>
      </w:r>
    </w:p>
    <w:p w:rsidR="008578B6" w:rsidRDefault="00321167">
      <w:pPr>
        <w:jc w:val="center"/>
        <w:rPr>
          <w:b/>
          <w:bCs/>
        </w:rPr>
      </w:pPr>
      <w:r>
        <w:rPr>
          <w:b/>
          <w:bCs/>
        </w:rPr>
        <w:t>Затраты на транспортные услуги</w:t>
      </w:r>
    </w:p>
    <w:p w:rsidR="008578B6" w:rsidRDefault="008578B6">
      <w:pPr>
        <w:jc w:val="center"/>
        <w:rPr>
          <w:b/>
          <w:bCs/>
        </w:rPr>
      </w:pPr>
    </w:p>
    <w:p w:rsidR="008578B6" w:rsidRDefault="00321167">
      <w:pPr>
        <w:ind w:firstLine="540"/>
        <w:jc w:val="both"/>
      </w:pPr>
      <w:r>
        <w:t>40. Затраты по договору об оказании услуг перевозки (транспортировки) грузов (З</w:t>
      </w:r>
      <w:r>
        <w:rPr>
          <w:vertAlign w:val="subscript"/>
        </w:rPr>
        <w:t>дг</w:t>
      </w:r>
      <w:r>
        <w:t>) определяются по формуле:</w:t>
      </w:r>
    </w:p>
    <w:p w:rsidR="008578B6" w:rsidRDefault="00321167">
      <w:pPr>
        <w:jc w:val="center"/>
      </w:pPr>
      <w:r>
        <w:rPr>
          <w:noProof/>
        </w:rPr>
        <w:lastRenderedPageBreak/>
        <w:drawing>
          <wp:inline distT="0" distB="0" distL="0" distR="0">
            <wp:extent cx="1384935" cy="475615"/>
            <wp:effectExtent l="0" t="0" r="0" b="0"/>
            <wp:docPr id="41" name="Изображение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Изображение37"/>
                    <pic:cNvPicPr>
                      <a:picLocks noChangeAspect="1" noChangeArrowheads="1"/>
                    </pic:cNvPicPr>
                  </pic:nvPicPr>
                  <pic:blipFill>
                    <a:blip r:embed="rId48"/>
                    <a:stretch>
                      <a:fillRect/>
                    </a:stretch>
                  </pic:blipFill>
                  <pic:spPr bwMode="auto">
                    <a:xfrm>
                      <a:off x="0" y="0"/>
                      <a:ext cx="1384935" cy="47561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iдг</w:t>
      </w:r>
      <w:r>
        <w:t xml:space="preserve"> - количество i-х услуг перевозки (транспортировки) грузов;</w:t>
      </w:r>
    </w:p>
    <w:p w:rsidR="008578B6" w:rsidRDefault="00321167">
      <w:pPr>
        <w:ind w:firstLine="540"/>
        <w:jc w:val="both"/>
      </w:pPr>
      <w:r>
        <w:t>P</w:t>
      </w:r>
      <w:r>
        <w:rPr>
          <w:vertAlign w:val="subscript"/>
        </w:rPr>
        <w:t>iдг</w:t>
      </w:r>
      <w:r>
        <w:t xml:space="preserve"> - цена 1 i-й услуги перевозки (транспортировки) груза.</w:t>
      </w:r>
    </w:p>
    <w:p w:rsidR="008578B6" w:rsidRDefault="008578B6">
      <w:pPr>
        <w:ind w:firstLine="540"/>
        <w:jc w:val="both"/>
      </w:pPr>
    </w:p>
    <w:p w:rsidR="008578B6" w:rsidRDefault="00321167">
      <w:pPr>
        <w:ind w:firstLine="540"/>
        <w:jc w:val="both"/>
      </w:pPr>
      <w:r>
        <w:t>41. Затраты на оплату услуг аренды транспортных средств (З</w:t>
      </w:r>
      <w:r>
        <w:rPr>
          <w:vertAlign w:val="subscript"/>
        </w:rPr>
        <w:t>аут</w:t>
      </w:r>
      <w:r>
        <w:t>) определяются по формуле:</w:t>
      </w:r>
    </w:p>
    <w:p w:rsidR="008578B6" w:rsidRDefault="00321167">
      <w:pPr>
        <w:jc w:val="center"/>
      </w:pPr>
      <w:r>
        <w:rPr>
          <w:noProof/>
        </w:rPr>
        <w:drawing>
          <wp:inline distT="0" distB="0" distL="0" distR="0">
            <wp:extent cx="2038350" cy="475615"/>
            <wp:effectExtent l="0" t="0" r="0" b="0"/>
            <wp:docPr id="42" name="Изображение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Изображение38"/>
                    <pic:cNvPicPr>
                      <a:picLocks noChangeAspect="1" noChangeArrowheads="1"/>
                    </pic:cNvPicPr>
                  </pic:nvPicPr>
                  <pic:blipFill>
                    <a:blip r:embed="rId49"/>
                    <a:stretch>
                      <a:fillRect/>
                    </a:stretch>
                  </pic:blipFill>
                  <pic:spPr bwMode="auto">
                    <a:xfrm>
                      <a:off x="0" y="0"/>
                      <a:ext cx="2038350" cy="47561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iаут</w:t>
      </w:r>
      <w:r>
        <w:t xml:space="preserve"> - количество i-х транспортных средств. </w:t>
      </w:r>
    </w:p>
    <w:p w:rsidR="008578B6" w:rsidRDefault="00321167">
      <w:pPr>
        <w:ind w:firstLine="540"/>
        <w:jc w:val="both"/>
      </w:pPr>
      <w:r>
        <w:t>P</w:t>
      </w:r>
      <w:r>
        <w:rPr>
          <w:vertAlign w:val="subscript"/>
        </w:rPr>
        <w:t>i аут</w:t>
      </w:r>
      <w:r>
        <w:t xml:space="preserve"> - цена аренды i-го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приложением N 2 к Правилам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(включая соответственно структурные подразделения администрации Богородского муниципального округа Нижегородской области, территориальные органы и подведомственные указанным органам казенные учреждения, бюджетные учреждения и муниципальные унитарные предприятия) отдельным видам товаров, работ, услуг (в том числе предельных цен товаров, работ, услуг), утвержденным постановлением администрации Богородского муниципального округа;</w:t>
      </w:r>
    </w:p>
    <w:p w:rsidR="008578B6" w:rsidRDefault="00321167">
      <w:pPr>
        <w:ind w:firstLine="540"/>
        <w:jc w:val="both"/>
      </w:pPr>
      <w:r>
        <w:t>N</w:t>
      </w:r>
      <w:r>
        <w:rPr>
          <w:vertAlign w:val="subscript"/>
        </w:rPr>
        <w:t>iаут</w:t>
      </w:r>
      <w:r>
        <w:t xml:space="preserve"> - планируемое количество месяцев аренды i-го транспортного средства.</w:t>
      </w:r>
    </w:p>
    <w:p w:rsidR="008578B6" w:rsidRDefault="008578B6">
      <w:pPr>
        <w:ind w:firstLine="540"/>
        <w:jc w:val="both"/>
      </w:pPr>
    </w:p>
    <w:p w:rsidR="008578B6" w:rsidRDefault="00321167">
      <w:pPr>
        <w:ind w:firstLine="540"/>
        <w:jc w:val="both"/>
      </w:pPr>
      <w:r>
        <w:t>42. Затраты на оплату разовых услуг пассажирских перевозок при проведении совещания (З</w:t>
      </w:r>
      <w:r>
        <w:rPr>
          <w:vertAlign w:val="subscript"/>
        </w:rPr>
        <w:t>пп</w:t>
      </w:r>
      <w:r>
        <w:t>) определяются по формуле:</w:t>
      </w:r>
    </w:p>
    <w:p w:rsidR="008578B6" w:rsidRDefault="00321167">
      <w:pPr>
        <w:jc w:val="center"/>
      </w:pPr>
      <w:r>
        <w:rPr>
          <w:noProof/>
        </w:rPr>
        <w:drawing>
          <wp:inline distT="0" distB="0" distL="0" distR="0">
            <wp:extent cx="1755140" cy="474345"/>
            <wp:effectExtent l="0" t="0" r="0" b="0"/>
            <wp:docPr id="43" name="Изображение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Изображение39"/>
                    <pic:cNvPicPr>
                      <a:picLocks noChangeAspect="1" noChangeArrowheads="1"/>
                    </pic:cNvPicPr>
                  </pic:nvPicPr>
                  <pic:blipFill>
                    <a:blip r:embed="rId50"/>
                    <a:stretch>
                      <a:fillRect/>
                    </a:stretch>
                  </pic:blipFill>
                  <pic:spPr bwMode="auto">
                    <a:xfrm>
                      <a:off x="0" y="0"/>
                      <a:ext cx="1755140" cy="47434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iу</w:t>
      </w:r>
      <w:r>
        <w:t xml:space="preserve"> - количество i-х разовых услуг пассажирских перевозок;</w:t>
      </w:r>
    </w:p>
    <w:p w:rsidR="008578B6" w:rsidRDefault="00321167">
      <w:pPr>
        <w:ind w:firstLine="540"/>
        <w:jc w:val="both"/>
      </w:pPr>
      <w:r>
        <w:t>Q</w:t>
      </w:r>
      <w:r>
        <w:rPr>
          <w:vertAlign w:val="subscript"/>
        </w:rPr>
        <w:t>iч</w:t>
      </w:r>
      <w:r>
        <w:t xml:space="preserve"> - среднее количество часов аренды транспортного средства по i-й разовой услуге;</w:t>
      </w:r>
    </w:p>
    <w:p w:rsidR="008578B6" w:rsidRDefault="00321167">
      <w:pPr>
        <w:ind w:firstLine="540"/>
        <w:jc w:val="both"/>
      </w:pPr>
      <w:r>
        <w:t>P</w:t>
      </w:r>
      <w:r>
        <w:rPr>
          <w:vertAlign w:val="subscript"/>
        </w:rPr>
        <w:t>iч</w:t>
      </w:r>
      <w:r>
        <w:t xml:space="preserve"> - цена 1 часа аренды транспортного средства по i-й разовой услуге.</w:t>
      </w:r>
    </w:p>
    <w:p w:rsidR="008578B6" w:rsidRDefault="008578B6">
      <w:pPr>
        <w:ind w:firstLine="540"/>
        <w:jc w:val="both"/>
      </w:pPr>
    </w:p>
    <w:p w:rsidR="008578B6" w:rsidRDefault="00321167">
      <w:pPr>
        <w:ind w:firstLine="540"/>
        <w:jc w:val="both"/>
      </w:pPr>
      <w:r>
        <w:t>43. Затраты на оплату проезда работника к месту нахождения учебного заведения и обратно (З</w:t>
      </w:r>
      <w:r>
        <w:rPr>
          <w:vertAlign w:val="subscript"/>
        </w:rPr>
        <w:t>тру</w:t>
      </w:r>
      <w:r>
        <w:t>) определяются по формуле:</w:t>
      </w:r>
    </w:p>
    <w:p w:rsidR="008578B6" w:rsidRDefault="00321167">
      <w:pPr>
        <w:jc w:val="center"/>
      </w:pPr>
      <w:r>
        <w:rPr>
          <w:noProof/>
        </w:rPr>
        <w:drawing>
          <wp:inline distT="0" distB="0" distL="0" distR="0">
            <wp:extent cx="1833245" cy="473710"/>
            <wp:effectExtent l="0" t="0" r="0" b="0"/>
            <wp:docPr id="44" name="Изображение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Изображение40"/>
                    <pic:cNvPicPr>
                      <a:picLocks noChangeAspect="1" noChangeArrowheads="1"/>
                    </pic:cNvPicPr>
                  </pic:nvPicPr>
                  <pic:blipFill>
                    <a:blip r:embed="rId51"/>
                    <a:stretch>
                      <a:fillRect/>
                    </a:stretch>
                  </pic:blipFill>
                  <pic:spPr bwMode="auto">
                    <a:xfrm>
                      <a:off x="0" y="0"/>
                      <a:ext cx="1833245" cy="47371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lastRenderedPageBreak/>
        <w:t>Q</w:t>
      </w:r>
      <w:r>
        <w:rPr>
          <w:vertAlign w:val="subscript"/>
        </w:rPr>
        <w:t>iтру</w:t>
      </w:r>
      <w:r>
        <w:t xml:space="preserve"> - количество работников, имеющих право на компенсацию расходов, по i-му направлению;</w:t>
      </w:r>
    </w:p>
    <w:p w:rsidR="008578B6" w:rsidRDefault="00321167">
      <w:pPr>
        <w:ind w:firstLine="540"/>
        <w:jc w:val="both"/>
      </w:pPr>
      <w:r>
        <w:t>P</w:t>
      </w:r>
      <w:r>
        <w:rPr>
          <w:vertAlign w:val="subscript"/>
        </w:rPr>
        <w:t>iтру</w:t>
      </w:r>
      <w:r>
        <w:t xml:space="preserve"> - цена проезда к месту нахождения учебного заведения по i-му направлению.</w:t>
      </w:r>
    </w:p>
    <w:p w:rsidR="008578B6" w:rsidRDefault="008578B6">
      <w:pPr>
        <w:jc w:val="center"/>
        <w:rPr>
          <w:b/>
          <w:bCs/>
        </w:rPr>
      </w:pPr>
    </w:p>
    <w:p w:rsidR="008578B6" w:rsidRDefault="00321167">
      <w:pPr>
        <w:jc w:val="center"/>
        <w:rPr>
          <w:b/>
          <w:bCs/>
        </w:rPr>
      </w:pPr>
      <w:r>
        <w:rPr>
          <w:b/>
          <w:bCs/>
        </w:rPr>
        <w:t>Затраты на оплату расходов по договорам</w:t>
      </w:r>
    </w:p>
    <w:p w:rsidR="008578B6" w:rsidRDefault="00321167">
      <w:pPr>
        <w:jc w:val="center"/>
        <w:rPr>
          <w:b/>
          <w:bCs/>
        </w:rPr>
      </w:pPr>
      <w:r>
        <w:rPr>
          <w:b/>
          <w:bCs/>
        </w:rPr>
        <w:t>об оказании услуг, связанных с проездом и наймом жилого</w:t>
      </w:r>
    </w:p>
    <w:p w:rsidR="008578B6" w:rsidRDefault="00321167">
      <w:pPr>
        <w:jc w:val="center"/>
        <w:rPr>
          <w:b/>
          <w:bCs/>
        </w:rPr>
      </w:pPr>
      <w:r>
        <w:rPr>
          <w:b/>
          <w:bCs/>
        </w:rPr>
        <w:t>помещения в связи с командированием работников,</w:t>
      </w:r>
    </w:p>
    <w:p w:rsidR="008578B6" w:rsidRDefault="00321167">
      <w:pPr>
        <w:jc w:val="center"/>
        <w:rPr>
          <w:b/>
          <w:bCs/>
        </w:rPr>
      </w:pPr>
      <w:r>
        <w:rPr>
          <w:b/>
          <w:bCs/>
        </w:rPr>
        <w:t>заключаемым со сторонними организациями</w:t>
      </w:r>
    </w:p>
    <w:p w:rsidR="008578B6" w:rsidRDefault="008578B6">
      <w:pPr>
        <w:jc w:val="center"/>
        <w:rPr>
          <w:b/>
          <w:bCs/>
        </w:rPr>
      </w:pPr>
    </w:p>
    <w:p w:rsidR="008578B6" w:rsidRDefault="00321167">
      <w:pPr>
        <w:ind w:firstLine="540"/>
        <w:jc w:val="both"/>
      </w:pPr>
      <w:r>
        <w:t>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Pr>
          <w:vertAlign w:val="subscript"/>
        </w:rPr>
        <w:t>кр</w:t>
      </w:r>
      <w:r>
        <w:t>), определяются по формуле:</w:t>
      </w:r>
    </w:p>
    <w:p w:rsidR="008578B6" w:rsidRDefault="00321167">
      <w:pPr>
        <w:jc w:val="center"/>
      </w:pPr>
      <w:r>
        <w:t>З</w:t>
      </w:r>
      <w:r>
        <w:rPr>
          <w:vertAlign w:val="subscript"/>
        </w:rPr>
        <w:t>кр</w:t>
      </w:r>
      <w:r>
        <w:t xml:space="preserve"> = З</w:t>
      </w:r>
      <w:r>
        <w:rPr>
          <w:vertAlign w:val="subscript"/>
        </w:rPr>
        <w:t>проезд</w:t>
      </w:r>
      <w:r>
        <w:t xml:space="preserve"> + З</w:t>
      </w:r>
      <w:r>
        <w:rPr>
          <w:vertAlign w:val="subscript"/>
        </w:rPr>
        <w:t>найм</w:t>
      </w:r>
      <w:r>
        <w:t>,</w:t>
      </w:r>
    </w:p>
    <w:p w:rsidR="008578B6" w:rsidRDefault="00321167">
      <w:pPr>
        <w:ind w:firstLine="540"/>
        <w:jc w:val="both"/>
      </w:pPr>
      <w:r>
        <w:t>где:</w:t>
      </w:r>
    </w:p>
    <w:p w:rsidR="008578B6" w:rsidRDefault="00321167">
      <w:pPr>
        <w:ind w:firstLine="540"/>
        <w:jc w:val="both"/>
      </w:pPr>
      <w:r>
        <w:t>З</w:t>
      </w:r>
      <w:r>
        <w:rPr>
          <w:vertAlign w:val="subscript"/>
        </w:rPr>
        <w:t>проезд</w:t>
      </w:r>
      <w:r>
        <w:t xml:space="preserve"> - затраты по договору на проезд к месту командирования и обратно;</w:t>
      </w:r>
    </w:p>
    <w:p w:rsidR="008578B6" w:rsidRDefault="00321167">
      <w:pPr>
        <w:ind w:firstLine="540"/>
        <w:jc w:val="both"/>
      </w:pPr>
      <w:r>
        <w:t>З</w:t>
      </w:r>
      <w:r>
        <w:rPr>
          <w:vertAlign w:val="subscript"/>
        </w:rPr>
        <w:t>найм</w:t>
      </w:r>
      <w:r>
        <w:t xml:space="preserve"> - затраты по договору на найм жилого помещения на период командирования.</w:t>
      </w:r>
    </w:p>
    <w:p w:rsidR="008578B6" w:rsidRDefault="00321167">
      <w:pPr>
        <w:ind w:firstLine="540"/>
        <w:jc w:val="both"/>
      </w:pPr>
      <w:r>
        <w:t>45. Затраты по договору на проезд к месту командирования и обратно (З</w:t>
      </w:r>
      <w:r>
        <w:rPr>
          <w:vertAlign w:val="subscript"/>
        </w:rPr>
        <w:t>проезд</w:t>
      </w:r>
      <w:r>
        <w:t>) определяются по формуле:</w:t>
      </w:r>
    </w:p>
    <w:p w:rsidR="008578B6" w:rsidRDefault="00321167">
      <w:pPr>
        <w:jc w:val="center"/>
      </w:pPr>
      <w:r>
        <w:rPr>
          <w:noProof/>
        </w:rPr>
        <w:drawing>
          <wp:inline distT="0" distB="0" distL="0" distR="0">
            <wp:extent cx="2252980" cy="474980"/>
            <wp:effectExtent l="0" t="0" r="0" b="0"/>
            <wp:docPr id="45" name="Изображение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41"/>
                    <pic:cNvPicPr>
                      <a:picLocks noChangeAspect="1" noChangeArrowheads="1"/>
                    </pic:cNvPicPr>
                  </pic:nvPicPr>
                  <pic:blipFill>
                    <a:blip r:embed="rId52"/>
                    <a:stretch>
                      <a:fillRect/>
                    </a:stretch>
                  </pic:blipFill>
                  <pic:spPr bwMode="auto">
                    <a:xfrm>
                      <a:off x="0" y="0"/>
                      <a:ext cx="2252980"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iпроезд</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8578B6" w:rsidRDefault="00321167">
      <w:pPr>
        <w:ind w:firstLine="540"/>
        <w:jc w:val="both"/>
      </w:pPr>
      <w:r>
        <w:t>P</w:t>
      </w:r>
      <w:r>
        <w:rPr>
          <w:vertAlign w:val="subscript"/>
        </w:rPr>
        <w:t>iпроезд</w:t>
      </w:r>
      <w:r>
        <w:t xml:space="preserve"> - цена проезда по i-му направлению командирования.</w:t>
      </w:r>
    </w:p>
    <w:p w:rsidR="008578B6" w:rsidRDefault="008578B6">
      <w:pPr>
        <w:ind w:firstLine="540"/>
        <w:jc w:val="both"/>
      </w:pPr>
    </w:p>
    <w:p w:rsidR="008578B6" w:rsidRDefault="00321167">
      <w:pPr>
        <w:ind w:firstLine="540"/>
        <w:jc w:val="both"/>
      </w:pPr>
      <w:r>
        <w:t>46. Затраты по договору на найм жилого помещения на период командирования (З</w:t>
      </w:r>
      <w:r>
        <w:rPr>
          <w:vertAlign w:val="subscript"/>
        </w:rPr>
        <w:t>найм</w:t>
      </w:r>
      <w:r>
        <w:t>) определяются по формуле:</w:t>
      </w:r>
    </w:p>
    <w:p w:rsidR="008578B6" w:rsidRDefault="00321167">
      <w:pPr>
        <w:jc w:val="center"/>
      </w:pPr>
      <w:r>
        <w:rPr>
          <w:noProof/>
        </w:rPr>
        <w:drawing>
          <wp:inline distT="0" distB="0" distL="0" distR="0">
            <wp:extent cx="2331085" cy="475615"/>
            <wp:effectExtent l="0" t="0" r="0" b="0"/>
            <wp:docPr id="46" name="Изображение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Изображение42"/>
                    <pic:cNvPicPr>
                      <a:picLocks noChangeAspect="1" noChangeArrowheads="1"/>
                    </pic:cNvPicPr>
                  </pic:nvPicPr>
                  <pic:blipFill>
                    <a:blip r:embed="rId53"/>
                    <a:stretch>
                      <a:fillRect/>
                    </a:stretch>
                  </pic:blipFill>
                  <pic:spPr bwMode="auto">
                    <a:xfrm>
                      <a:off x="0" y="0"/>
                      <a:ext cx="2331085" cy="47561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iнайм</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8578B6" w:rsidRDefault="00321167">
      <w:pPr>
        <w:ind w:firstLine="540"/>
        <w:jc w:val="both"/>
      </w:pPr>
      <w:r>
        <w:t>P</w:t>
      </w:r>
      <w:r>
        <w:rPr>
          <w:vertAlign w:val="subscript"/>
        </w:rPr>
        <w:t>iнайм</w:t>
      </w:r>
      <w:r>
        <w:t xml:space="preserve"> - цена найма жилого помещения в сутки по i-му направлению командирования;</w:t>
      </w:r>
    </w:p>
    <w:p w:rsidR="008578B6" w:rsidRDefault="00321167">
      <w:pPr>
        <w:ind w:firstLine="540"/>
        <w:jc w:val="both"/>
      </w:pPr>
      <w:r>
        <w:t>N</w:t>
      </w:r>
      <w:r>
        <w:rPr>
          <w:vertAlign w:val="subscript"/>
        </w:rPr>
        <w:t>iнайм</w:t>
      </w:r>
      <w:r>
        <w:t xml:space="preserve"> - количество суток нахождения в командировке по i-му направлению командирования.</w:t>
      </w:r>
    </w:p>
    <w:p w:rsidR="008578B6" w:rsidRDefault="008578B6">
      <w:pPr>
        <w:ind w:firstLine="540"/>
        <w:jc w:val="both"/>
      </w:pPr>
    </w:p>
    <w:p w:rsidR="008578B6" w:rsidRDefault="008578B6">
      <w:pPr>
        <w:ind w:firstLine="540"/>
        <w:jc w:val="both"/>
      </w:pPr>
    </w:p>
    <w:p w:rsidR="008578B6" w:rsidRDefault="00321167">
      <w:pPr>
        <w:jc w:val="center"/>
        <w:rPr>
          <w:b/>
          <w:bCs/>
        </w:rPr>
      </w:pPr>
      <w:r>
        <w:rPr>
          <w:b/>
          <w:bCs/>
        </w:rPr>
        <w:lastRenderedPageBreak/>
        <w:t>Затраты на коммунальные услуги</w:t>
      </w:r>
    </w:p>
    <w:p w:rsidR="008578B6" w:rsidRDefault="00321167">
      <w:pPr>
        <w:ind w:firstLine="540"/>
        <w:jc w:val="both"/>
      </w:pPr>
      <w:r>
        <w:t>47. Затраты на коммунальные услуги (З</w:t>
      </w:r>
      <w:r>
        <w:rPr>
          <w:vertAlign w:val="subscript"/>
        </w:rPr>
        <w:t>ком</w:t>
      </w:r>
      <w:r>
        <w:t>) определяются по формуле:</w:t>
      </w:r>
    </w:p>
    <w:p w:rsidR="008578B6" w:rsidRDefault="00321167">
      <w:pPr>
        <w:jc w:val="center"/>
      </w:pPr>
      <w:r>
        <w:t>З</w:t>
      </w:r>
      <w:r>
        <w:rPr>
          <w:vertAlign w:val="subscript"/>
        </w:rPr>
        <w:t>ком</w:t>
      </w:r>
      <w:r>
        <w:t xml:space="preserve"> = З</w:t>
      </w:r>
      <w:r>
        <w:rPr>
          <w:vertAlign w:val="subscript"/>
        </w:rPr>
        <w:t>гс</w:t>
      </w:r>
      <w:r>
        <w:t xml:space="preserve"> + З</w:t>
      </w:r>
      <w:r>
        <w:rPr>
          <w:vertAlign w:val="subscript"/>
        </w:rPr>
        <w:t>эс</w:t>
      </w:r>
      <w:r>
        <w:t xml:space="preserve"> + З</w:t>
      </w:r>
      <w:r>
        <w:rPr>
          <w:vertAlign w:val="subscript"/>
        </w:rPr>
        <w:t>тс</w:t>
      </w:r>
      <w:r>
        <w:t xml:space="preserve"> + З</w:t>
      </w:r>
      <w:r>
        <w:rPr>
          <w:vertAlign w:val="subscript"/>
        </w:rPr>
        <w:t>гв</w:t>
      </w:r>
      <w:r>
        <w:t xml:space="preserve"> + З</w:t>
      </w:r>
      <w:r>
        <w:rPr>
          <w:vertAlign w:val="subscript"/>
        </w:rPr>
        <w:t>хв</w:t>
      </w:r>
      <w:r>
        <w:t xml:space="preserve"> + З</w:t>
      </w:r>
      <w:r>
        <w:rPr>
          <w:vertAlign w:val="subscript"/>
        </w:rPr>
        <w:t>внск</w:t>
      </w:r>
      <w:r>
        <w:t>,</w:t>
      </w:r>
    </w:p>
    <w:p w:rsidR="008578B6" w:rsidRDefault="00321167">
      <w:pPr>
        <w:ind w:firstLine="540"/>
        <w:jc w:val="both"/>
      </w:pPr>
      <w:r>
        <w:t>где:</w:t>
      </w:r>
    </w:p>
    <w:p w:rsidR="008578B6" w:rsidRDefault="00321167">
      <w:pPr>
        <w:ind w:firstLine="540"/>
        <w:jc w:val="both"/>
      </w:pPr>
      <w:r>
        <w:t>З</w:t>
      </w:r>
      <w:r>
        <w:rPr>
          <w:vertAlign w:val="subscript"/>
        </w:rPr>
        <w:t>гс</w:t>
      </w:r>
      <w:r>
        <w:t xml:space="preserve"> - затраты на газоснабжение и иные виды топлива;</w:t>
      </w:r>
    </w:p>
    <w:p w:rsidR="008578B6" w:rsidRDefault="00321167">
      <w:pPr>
        <w:ind w:firstLine="540"/>
        <w:jc w:val="both"/>
      </w:pPr>
      <w:r>
        <w:t>З</w:t>
      </w:r>
      <w:r>
        <w:rPr>
          <w:vertAlign w:val="subscript"/>
        </w:rPr>
        <w:t>эс</w:t>
      </w:r>
      <w:r>
        <w:t xml:space="preserve"> - затраты на электроснабжение;</w:t>
      </w:r>
    </w:p>
    <w:p w:rsidR="008578B6" w:rsidRDefault="00321167">
      <w:pPr>
        <w:ind w:firstLine="540"/>
        <w:jc w:val="both"/>
      </w:pPr>
      <w:r>
        <w:t>З</w:t>
      </w:r>
      <w:r>
        <w:rPr>
          <w:vertAlign w:val="subscript"/>
        </w:rPr>
        <w:t>тс</w:t>
      </w:r>
      <w:r>
        <w:t xml:space="preserve"> - затраты на теплоснабжение;</w:t>
      </w:r>
    </w:p>
    <w:p w:rsidR="008578B6" w:rsidRDefault="00321167">
      <w:pPr>
        <w:ind w:firstLine="540"/>
        <w:jc w:val="both"/>
      </w:pPr>
      <w:r>
        <w:t>З</w:t>
      </w:r>
      <w:r>
        <w:rPr>
          <w:vertAlign w:val="subscript"/>
        </w:rPr>
        <w:t>гв</w:t>
      </w:r>
      <w:r>
        <w:t xml:space="preserve"> - затраты на горячее водоснабжение;</w:t>
      </w:r>
    </w:p>
    <w:p w:rsidR="008578B6" w:rsidRDefault="00321167">
      <w:pPr>
        <w:ind w:firstLine="540"/>
        <w:jc w:val="both"/>
      </w:pPr>
      <w:r>
        <w:t>З</w:t>
      </w:r>
      <w:r>
        <w:rPr>
          <w:vertAlign w:val="subscript"/>
        </w:rPr>
        <w:t>хв</w:t>
      </w:r>
      <w:r>
        <w:t xml:space="preserve"> - затраты на холодное водоснабжение и водоотведение;</w:t>
      </w:r>
    </w:p>
    <w:p w:rsidR="008578B6" w:rsidRDefault="00321167">
      <w:pPr>
        <w:ind w:firstLine="540"/>
        <w:jc w:val="both"/>
      </w:pPr>
      <w:r>
        <w:t>З</w:t>
      </w:r>
      <w:r>
        <w:rPr>
          <w:vertAlign w:val="subscript"/>
        </w:rPr>
        <w:t>внск</w:t>
      </w:r>
      <w:r>
        <w:t xml:space="preserve"> - затраты на оплату услуг лиц, привлекаемых на основании гражданско-правовых договоров (далее - внештатный сотрудник).</w:t>
      </w:r>
    </w:p>
    <w:p w:rsidR="008578B6" w:rsidRDefault="008578B6">
      <w:pPr>
        <w:ind w:firstLine="540"/>
        <w:jc w:val="both"/>
      </w:pPr>
    </w:p>
    <w:p w:rsidR="008578B6" w:rsidRDefault="00321167">
      <w:pPr>
        <w:ind w:firstLine="540"/>
        <w:jc w:val="both"/>
      </w:pPr>
      <w:r>
        <w:t>48. Затраты на газоснабжение и иные виды топлива (З</w:t>
      </w:r>
      <w:r>
        <w:rPr>
          <w:vertAlign w:val="subscript"/>
        </w:rPr>
        <w:t>гс</w:t>
      </w:r>
      <w:r>
        <w:t>) определяются по формуле:</w:t>
      </w:r>
    </w:p>
    <w:p w:rsidR="008578B6" w:rsidRDefault="00321167">
      <w:pPr>
        <w:jc w:val="center"/>
      </w:pPr>
      <w:r>
        <w:rPr>
          <w:noProof/>
        </w:rPr>
        <w:drawing>
          <wp:inline distT="0" distB="0" distL="0" distR="0">
            <wp:extent cx="1843405" cy="474980"/>
            <wp:effectExtent l="0" t="0" r="0" b="0"/>
            <wp:docPr id="47" name="Изображение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Изображение43"/>
                    <pic:cNvPicPr>
                      <a:picLocks noChangeAspect="1" noChangeArrowheads="1"/>
                    </pic:cNvPicPr>
                  </pic:nvPicPr>
                  <pic:blipFill>
                    <a:blip r:embed="rId54"/>
                    <a:stretch>
                      <a:fillRect/>
                    </a:stretch>
                  </pic:blipFill>
                  <pic:spPr bwMode="auto">
                    <a:xfrm>
                      <a:off x="0" y="0"/>
                      <a:ext cx="1843405"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П</w:t>
      </w:r>
      <w:r>
        <w:rPr>
          <w:vertAlign w:val="subscript"/>
        </w:rPr>
        <w:t>iгс</w:t>
      </w:r>
      <w:r>
        <w:t xml:space="preserve"> - расчетная потребность в i-м виде топлива (газе и ином виде топлива);</w:t>
      </w:r>
    </w:p>
    <w:p w:rsidR="008578B6" w:rsidRDefault="00321167">
      <w:pPr>
        <w:ind w:firstLine="540"/>
        <w:jc w:val="both"/>
      </w:pPr>
      <w:r>
        <w:t>Т</w:t>
      </w:r>
      <w:r>
        <w:rPr>
          <w:vertAlign w:val="subscript"/>
        </w:rPr>
        <w:t>iгс</w:t>
      </w:r>
      <w: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8578B6" w:rsidRDefault="00321167">
      <w:pPr>
        <w:ind w:firstLine="540"/>
        <w:jc w:val="both"/>
      </w:pPr>
      <w:r>
        <w:t>k</w:t>
      </w:r>
      <w:r>
        <w:rPr>
          <w:vertAlign w:val="subscript"/>
        </w:rPr>
        <w:t>iгс</w:t>
      </w:r>
      <w:r>
        <w:t xml:space="preserve"> - поправочный коэффициент, учитывающий затраты на транспортировку i-го вида топлива.</w:t>
      </w:r>
    </w:p>
    <w:p w:rsidR="008578B6" w:rsidRDefault="008578B6">
      <w:pPr>
        <w:ind w:firstLine="540"/>
        <w:jc w:val="both"/>
      </w:pPr>
    </w:p>
    <w:p w:rsidR="008578B6" w:rsidRDefault="00321167">
      <w:pPr>
        <w:ind w:firstLine="540"/>
        <w:jc w:val="both"/>
      </w:pPr>
      <w:r>
        <w:t>49. Затраты на электроснабжение (З</w:t>
      </w:r>
      <w:r>
        <w:rPr>
          <w:vertAlign w:val="subscript"/>
        </w:rPr>
        <w:t>эс</w:t>
      </w:r>
      <w:r>
        <w:t>) определяются по формуле:</w:t>
      </w:r>
    </w:p>
    <w:p w:rsidR="008578B6" w:rsidRDefault="00321167">
      <w:pPr>
        <w:jc w:val="center"/>
      </w:pPr>
      <w:r>
        <w:rPr>
          <w:noProof/>
        </w:rPr>
        <w:drawing>
          <wp:inline distT="0" distB="0" distL="0" distR="0">
            <wp:extent cx="1345565" cy="473075"/>
            <wp:effectExtent l="0" t="0" r="0" b="0"/>
            <wp:docPr id="48" name="Изображение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Изображение44"/>
                    <pic:cNvPicPr>
                      <a:picLocks noChangeAspect="1" noChangeArrowheads="1"/>
                    </pic:cNvPicPr>
                  </pic:nvPicPr>
                  <pic:blipFill>
                    <a:blip r:embed="rId55"/>
                    <a:stretch>
                      <a:fillRect/>
                    </a:stretch>
                  </pic:blipFill>
                  <pic:spPr bwMode="auto">
                    <a:xfrm>
                      <a:off x="0" y="0"/>
                      <a:ext cx="1345565" cy="47307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Т</w:t>
      </w:r>
      <w:r>
        <w:rPr>
          <w:vertAlign w:val="subscript"/>
        </w:rPr>
        <w:t>iэс</w:t>
      </w:r>
      <w: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8578B6" w:rsidRDefault="00321167">
      <w:pPr>
        <w:ind w:firstLine="540"/>
        <w:jc w:val="both"/>
      </w:pPr>
      <w:r>
        <w:t>П</w:t>
      </w:r>
      <w:r>
        <w:rPr>
          <w:vertAlign w:val="subscript"/>
        </w:rPr>
        <w:t>iэс</w:t>
      </w:r>
      <w: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8578B6" w:rsidRDefault="00321167">
      <w:pPr>
        <w:ind w:firstLine="540"/>
        <w:jc w:val="both"/>
      </w:pPr>
      <w:r>
        <w:t>50. Затраты на теплоснабжение (З</w:t>
      </w:r>
      <w:r>
        <w:rPr>
          <w:vertAlign w:val="subscript"/>
        </w:rPr>
        <w:t>тс</w:t>
      </w:r>
      <w:r>
        <w:t>) определяются по формуле:</w:t>
      </w:r>
    </w:p>
    <w:p w:rsidR="008578B6" w:rsidRDefault="00321167">
      <w:pPr>
        <w:jc w:val="center"/>
      </w:pPr>
      <w:r>
        <w:t>З</w:t>
      </w:r>
      <w:r>
        <w:rPr>
          <w:vertAlign w:val="subscript"/>
        </w:rPr>
        <w:t>тс</w:t>
      </w:r>
      <w:r>
        <w:t xml:space="preserve"> = П</w:t>
      </w:r>
      <w:r>
        <w:rPr>
          <w:vertAlign w:val="subscript"/>
        </w:rPr>
        <w:t>топл</w:t>
      </w:r>
      <w:r>
        <w:t xml:space="preserve"> x Т</w:t>
      </w:r>
      <w:r>
        <w:rPr>
          <w:vertAlign w:val="subscript"/>
        </w:rPr>
        <w:t>тс</w:t>
      </w:r>
      <w:r>
        <w:t>,</w:t>
      </w:r>
    </w:p>
    <w:p w:rsidR="008578B6" w:rsidRDefault="00321167">
      <w:pPr>
        <w:ind w:firstLine="540"/>
        <w:jc w:val="both"/>
      </w:pPr>
      <w:r>
        <w:t>где:</w:t>
      </w:r>
    </w:p>
    <w:p w:rsidR="008578B6" w:rsidRDefault="00321167">
      <w:pPr>
        <w:ind w:firstLine="540"/>
        <w:jc w:val="both"/>
      </w:pPr>
      <w:r>
        <w:t>П</w:t>
      </w:r>
      <w:r>
        <w:rPr>
          <w:vertAlign w:val="subscript"/>
        </w:rPr>
        <w:t>топл</w:t>
      </w:r>
      <w:r>
        <w:t xml:space="preserve"> - расчетная потребность в теплоэнергии на отопление зданий, помещений и сооружений;</w:t>
      </w:r>
    </w:p>
    <w:p w:rsidR="008578B6" w:rsidRDefault="00321167">
      <w:pPr>
        <w:ind w:firstLine="540"/>
        <w:jc w:val="both"/>
      </w:pPr>
      <w:r>
        <w:t>Т</w:t>
      </w:r>
      <w:r>
        <w:rPr>
          <w:vertAlign w:val="subscript"/>
        </w:rPr>
        <w:t>тс</w:t>
      </w:r>
      <w:r>
        <w:t xml:space="preserve"> - регулируемый тариф на теплоснабжение.</w:t>
      </w:r>
    </w:p>
    <w:p w:rsidR="008578B6" w:rsidRDefault="008578B6">
      <w:pPr>
        <w:ind w:firstLine="540"/>
        <w:jc w:val="both"/>
      </w:pPr>
    </w:p>
    <w:p w:rsidR="008578B6" w:rsidRDefault="00321167">
      <w:pPr>
        <w:ind w:firstLine="540"/>
        <w:jc w:val="both"/>
      </w:pPr>
      <w:r>
        <w:t>51. Затраты на горячее водоснабжение (З</w:t>
      </w:r>
      <w:r>
        <w:rPr>
          <w:vertAlign w:val="subscript"/>
        </w:rPr>
        <w:t>гв</w:t>
      </w:r>
      <w:r>
        <w:t>) определяются по формуле:</w:t>
      </w:r>
    </w:p>
    <w:p w:rsidR="008578B6" w:rsidRDefault="00321167">
      <w:pPr>
        <w:jc w:val="center"/>
      </w:pPr>
      <w:r>
        <w:lastRenderedPageBreak/>
        <w:t>З</w:t>
      </w:r>
      <w:r>
        <w:rPr>
          <w:vertAlign w:val="subscript"/>
        </w:rPr>
        <w:t>гв</w:t>
      </w:r>
      <w:r>
        <w:t xml:space="preserve"> = П</w:t>
      </w:r>
      <w:r>
        <w:rPr>
          <w:vertAlign w:val="subscript"/>
        </w:rPr>
        <w:t>гв</w:t>
      </w:r>
      <w:r>
        <w:t xml:space="preserve"> x Т</w:t>
      </w:r>
      <w:r>
        <w:rPr>
          <w:vertAlign w:val="subscript"/>
        </w:rPr>
        <w:t>гв</w:t>
      </w:r>
      <w:r>
        <w:t>,</w:t>
      </w:r>
    </w:p>
    <w:p w:rsidR="008578B6" w:rsidRDefault="00321167">
      <w:pPr>
        <w:ind w:firstLine="540"/>
        <w:jc w:val="both"/>
      </w:pPr>
      <w:r>
        <w:t>где:</w:t>
      </w:r>
    </w:p>
    <w:p w:rsidR="008578B6" w:rsidRDefault="00321167">
      <w:pPr>
        <w:ind w:firstLine="540"/>
        <w:jc w:val="both"/>
      </w:pPr>
      <w:r>
        <w:t>П</w:t>
      </w:r>
      <w:r>
        <w:rPr>
          <w:vertAlign w:val="subscript"/>
        </w:rPr>
        <w:t>гв</w:t>
      </w:r>
      <w:r>
        <w:t xml:space="preserve"> - расчетная потребность в горячей воде;</w:t>
      </w:r>
    </w:p>
    <w:p w:rsidR="008578B6" w:rsidRDefault="00321167">
      <w:pPr>
        <w:ind w:firstLine="540"/>
        <w:jc w:val="both"/>
      </w:pPr>
      <w:r>
        <w:t>Т</w:t>
      </w:r>
      <w:r>
        <w:rPr>
          <w:vertAlign w:val="subscript"/>
        </w:rPr>
        <w:t>гв</w:t>
      </w:r>
      <w:r>
        <w:t xml:space="preserve"> - регулируемый тариф на горячее водоснабжение.</w:t>
      </w:r>
    </w:p>
    <w:p w:rsidR="008578B6" w:rsidRDefault="008578B6">
      <w:pPr>
        <w:ind w:firstLine="540"/>
        <w:jc w:val="both"/>
      </w:pPr>
    </w:p>
    <w:p w:rsidR="008578B6" w:rsidRDefault="00321167">
      <w:pPr>
        <w:ind w:firstLine="540"/>
        <w:jc w:val="both"/>
      </w:pPr>
      <w:r>
        <w:t>52. Затраты на холодное водоснабжение и водоотведение (З</w:t>
      </w:r>
      <w:r>
        <w:rPr>
          <w:vertAlign w:val="subscript"/>
        </w:rPr>
        <w:t>хв</w:t>
      </w:r>
      <w:r>
        <w:t>) определяются по формуле:</w:t>
      </w:r>
    </w:p>
    <w:p w:rsidR="008578B6" w:rsidRDefault="00321167">
      <w:pPr>
        <w:jc w:val="center"/>
      </w:pPr>
      <w:r>
        <w:t>З</w:t>
      </w:r>
      <w:r>
        <w:rPr>
          <w:vertAlign w:val="subscript"/>
        </w:rPr>
        <w:t>хв</w:t>
      </w:r>
      <w:r>
        <w:t xml:space="preserve"> = П</w:t>
      </w:r>
      <w:r>
        <w:rPr>
          <w:vertAlign w:val="subscript"/>
        </w:rPr>
        <w:t>хв</w:t>
      </w:r>
      <w:r>
        <w:t xml:space="preserve"> x Т</w:t>
      </w:r>
      <w:r>
        <w:rPr>
          <w:vertAlign w:val="subscript"/>
        </w:rPr>
        <w:t>хв</w:t>
      </w:r>
      <w:r>
        <w:t xml:space="preserve"> + П</w:t>
      </w:r>
      <w:r>
        <w:rPr>
          <w:vertAlign w:val="subscript"/>
        </w:rPr>
        <w:t>во</w:t>
      </w:r>
      <w:r>
        <w:t xml:space="preserve"> x Т</w:t>
      </w:r>
      <w:r>
        <w:rPr>
          <w:vertAlign w:val="subscript"/>
        </w:rPr>
        <w:t>во</w:t>
      </w:r>
      <w:r>
        <w:t>,</w:t>
      </w:r>
    </w:p>
    <w:p w:rsidR="008578B6" w:rsidRDefault="00321167">
      <w:pPr>
        <w:ind w:firstLine="540"/>
        <w:jc w:val="both"/>
      </w:pPr>
      <w:r>
        <w:t>где:</w:t>
      </w:r>
    </w:p>
    <w:p w:rsidR="008578B6" w:rsidRDefault="00321167">
      <w:pPr>
        <w:ind w:firstLine="540"/>
        <w:jc w:val="both"/>
      </w:pPr>
      <w:r>
        <w:t>П</w:t>
      </w:r>
      <w:r>
        <w:rPr>
          <w:vertAlign w:val="subscript"/>
        </w:rPr>
        <w:t>хв</w:t>
      </w:r>
      <w:r>
        <w:t xml:space="preserve"> - расчетная потребность в холодном водоснабжении;</w:t>
      </w:r>
    </w:p>
    <w:p w:rsidR="008578B6" w:rsidRDefault="00321167">
      <w:pPr>
        <w:ind w:firstLine="540"/>
        <w:jc w:val="both"/>
      </w:pPr>
      <w:r>
        <w:t>Т</w:t>
      </w:r>
      <w:r>
        <w:rPr>
          <w:vertAlign w:val="subscript"/>
        </w:rPr>
        <w:t>хв</w:t>
      </w:r>
      <w:r>
        <w:t xml:space="preserve"> - регулируемый тариф на холодное водоснабжение;</w:t>
      </w:r>
    </w:p>
    <w:p w:rsidR="008578B6" w:rsidRDefault="00321167">
      <w:pPr>
        <w:ind w:firstLine="540"/>
        <w:jc w:val="both"/>
      </w:pPr>
      <w:r>
        <w:t>П</w:t>
      </w:r>
      <w:r>
        <w:rPr>
          <w:vertAlign w:val="subscript"/>
        </w:rPr>
        <w:t>во</w:t>
      </w:r>
      <w:r>
        <w:t xml:space="preserve"> - расчетная потребность в водоотведении;</w:t>
      </w:r>
    </w:p>
    <w:p w:rsidR="008578B6" w:rsidRDefault="00321167">
      <w:pPr>
        <w:ind w:firstLine="540"/>
        <w:jc w:val="both"/>
      </w:pPr>
      <w:r>
        <w:t>Т</w:t>
      </w:r>
      <w:r>
        <w:rPr>
          <w:vertAlign w:val="subscript"/>
        </w:rPr>
        <w:t>во</w:t>
      </w:r>
      <w:r>
        <w:t xml:space="preserve"> - регулируемый тариф на водоотведение.</w:t>
      </w:r>
    </w:p>
    <w:p w:rsidR="008578B6" w:rsidRDefault="008578B6">
      <w:pPr>
        <w:ind w:firstLine="540"/>
        <w:jc w:val="both"/>
      </w:pPr>
    </w:p>
    <w:p w:rsidR="008578B6" w:rsidRDefault="00321167">
      <w:pPr>
        <w:ind w:firstLine="540"/>
        <w:jc w:val="both"/>
      </w:pPr>
      <w:r>
        <w:t>53. Затраты на оплату услуг внештатных сотрудников (З</w:t>
      </w:r>
      <w:r>
        <w:rPr>
          <w:vertAlign w:val="subscript"/>
        </w:rPr>
        <w:t>внск</w:t>
      </w:r>
      <w:r>
        <w:t>) определяются по формуле:</w:t>
      </w:r>
    </w:p>
    <w:p w:rsidR="008578B6" w:rsidRDefault="00321167">
      <w:pPr>
        <w:jc w:val="center"/>
      </w:pPr>
      <w:r>
        <w:rPr>
          <w:noProof/>
        </w:rPr>
        <w:drawing>
          <wp:inline distT="0" distB="0" distL="0" distR="0">
            <wp:extent cx="2672080" cy="473710"/>
            <wp:effectExtent l="0" t="0" r="0" b="0"/>
            <wp:docPr id="49" name="Изображение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Изображение45"/>
                    <pic:cNvPicPr>
                      <a:picLocks noChangeAspect="1" noChangeArrowheads="1"/>
                    </pic:cNvPicPr>
                  </pic:nvPicPr>
                  <pic:blipFill>
                    <a:blip r:embed="rId56"/>
                    <a:stretch>
                      <a:fillRect/>
                    </a:stretch>
                  </pic:blipFill>
                  <pic:spPr bwMode="auto">
                    <a:xfrm>
                      <a:off x="0" y="0"/>
                      <a:ext cx="2672080" cy="47371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М</w:t>
      </w:r>
      <w:r>
        <w:rPr>
          <w:vertAlign w:val="subscript"/>
        </w:rPr>
        <w:t>iвнск</w:t>
      </w:r>
      <w:r>
        <w:t xml:space="preserve"> - планируемое количество месяцев работы внештатного сотрудника по i-й должности;</w:t>
      </w:r>
    </w:p>
    <w:p w:rsidR="008578B6" w:rsidRDefault="00321167">
      <w:pPr>
        <w:ind w:firstLine="540"/>
        <w:jc w:val="both"/>
      </w:pPr>
      <w:r>
        <w:t>P</w:t>
      </w:r>
      <w:r>
        <w:rPr>
          <w:vertAlign w:val="subscript"/>
        </w:rPr>
        <w:t>iвнск</w:t>
      </w:r>
      <w:r>
        <w:t xml:space="preserve"> - стоимость 1 месяца работы внештатного сотрудника по i-й должности;</w:t>
      </w:r>
    </w:p>
    <w:p w:rsidR="008578B6" w:rsidRDefault="00321167">
      <w:pPr>
        <w:ind w:firstLine="540"/>
        <w:jc w:val="both"/>
      </w:pPr>
      <w:r>
        <w:t>t</w:t>
      </w:r>
      <w:r>
        <w:rPr>
          <w:vertAlign w:val="subscript"/>
        </w:rPr>
        <w:t>iвнск</w:t>
      </w:r>
      <w:r>
        <w:t xml:space="preserve"> - процентная ставка страховых взносов в государственные внебюджетные фонды.</w:t>
      </w:r>
    </w:p>
    <w:p w:rsidR="008578B6" w:rsidRDefault="00321167">
      <w:pPr>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8578B6" w:rsidRDefault="00321167">
      <w:pPr>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8578B6" w:rsidRDefault="008578B6">
      <w:pPr>
        <w:jc w:val="center"/>
        <w:rPr>
          <w:b/>
          <w:bCs/>
        </w:rPr>
      </w:pPr>
    </w:p>
    <w:p w:rsidR="008578B6" w:rsidRDefault="00321167">
      <w:pPr>
        <w:jc w:val="center"/>
        <w:rPr>
          <w:b/>
          <w:bCs/>
        </w:rPr>
      </w:pPr>
      <w:r>
        <w:rPr>
          <w:b/>
          <w:bCs/>
        </w:rPr>
        <w:t>Затраты на аренду помещений и оборудования</w:t>
      </w:r>
    </w:p>
    <w:p w:rsidR="008578B6" w:rsidRDefault="00321167">
      <w:pPr>
        <w:ind w:firstLine="540"/>
        <w:jc w:val="both"/>
      </w:pPr>
      <w:bookmarkStart w:id="3" w:name="Par5251"/>
      <w:bookmarkEnd w:id="3"/>
      <w:r>
        <w:t>54. Затраты на аренду помещений (З</w:t>
      </w:r>
      <w:r>
        <w:rPr>
          <w:vertAlign w:val="subscript"/>
        </w:rPr>
        <w:t>ап</w:t>
      </w:r>
      <w:r>
        <w:t>) определяются по формуле:</w:t>
      </w:r>
    </w:p>
    <w:p w:rsidR="008578B6" w:rsidRDefault="00321167">
      <w:pPr>
        <w:jc w:val="center"/>
      </w:pPr>
      <w:r>
        <w:rPr>
          <w:noProof/>
        </w:rPr>
        <w:drawing>
          <wp:inline distT="0" distB="0" distL="0" distR="0">
            <wp:extent cx="2204085" cy="475615"/>
            <wp:effectExtent l="0" t="0" r="0" b="0"/>
            <wp:docPr id="50" name="Изображение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Изображение46"/>
                    <pic:cNvPicPr>
                      <a:picLocks noChangeAspect="1" noChangeArrowheads="1"/>
                    </pic:cNvPicPr>
                  </pic:nvPicPr>
                  <pic:blipFill>
                    <a:blip r:embed="rId57"/>
                    <a:stretch>
                      <a:fillRect/>
                    </a:stretch>
                  </pic:blipFill>
                  <pic:spPr bwMode="auto">
                    <a:xfrm>
                      <a:off x="0" y="0"/>
                      <a:ext cx="2204085" cy="47561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Ч</w:t>
      </w:r>
      <w:r>
        <w:rPr>
          <w:vertAlign w:val="subscript"/>
        </w:rPr>
        <w:t>iап</w:t>
      </w:r>
      <w:r>
        <w:t xml:space="preserve"> - численность работников, размещаемых на i-й арендуемой площади;</w:t>
      </w:r>
    </w:p>
    <w:p w:rsidR="008578B6" w:rsidRDefault="00321167">
      <w:pPr>
        <w:ind w:firstLine="540"/>
        <w:jc w:val="both"/>
      </w:pPr>
      <w:r>
        <w:t xml:space="preserve">S – </w:t>
      </w:r>
      <w:r w:rsidRPr="00321167">
        <w:t xml:space="preserve">арендуемая </w:t>
      </w:r>
      <w:r>
        <w:t>площадь</w:t>
      </w:r>
      <w:r w:rsidRPr="00321167">
        <w:t>;</w:t>
      </w:r>
    </w:p>
    <w:p w:rsidR="008578B6" w:rsidRDefault="00321167">
      <w:pPr>
        <w:ind w:firstLine="540"/>
        <w:jc w:val="both"/>
      </w:pPr>
      <w:r>
        <w:t>P</w:t>
      </w:r>
      <w:r>
        <w:rPr>
          <w:vertAlign w:val="subscript"/>
        </w:rPr>
        <w:t>iап</w:t>
      </w:r>
      <w:r>
        <w:t xml:space="preserve"> - цена ежемесячной аренды за 1 кв. метр i-й арендуемой площади;</w:t>
      </w:r>
    </w:p>
    <w:p w:rsidR="008578B6" w:rsidRDefault="00321167">
      <w:pPr>
        <w:ind w:firstLine="540"/>
        <w:jc w:val="both"/>
      </w:pPr>
      <w:r>
        <w:t>N</w:t>
      </w:r>
      <w:r>
        <w:rPr>
          <w:vertAlign w:val="subscript"/>
        </w:rPr>
        <w:t>iап</w:t>
      </w:r>
      <w:r>
        <w:t xml:space="preserve"> - планируемое количество месяцев аренды i-й арендуемой площади.</w:t>
      </w:r>
    </w:p>
    <w:p w:rsidR="008578B6" w:rsidRDefault="008578B6">
      <w:pPr>
        <w:ind w:firstLine="540"/>
        <w:jc w:val="both"/>
      </w:pPr>
    </w:p>
    <w:p w:rsidR="008578B6" w:rsidRDefault="00321167">
      <w:pPr>
        <w:ind w:firstLine="540"/>
        <w:jc w:val="both"/>
      </w:pPr>
      <w:bookmarkStart w:id="4" w:name="Par5341"/>
      <w:bookmarkEnd w:id="4"/>
      <w:r>
        <w:t>55. Затраты на аренду машино-мест (З</w:t>
      </w:r>
      <w:r>
        <w:rPr>
          <w:vertAlign w:val="subscript"/>
        </w:rPr>
        <w:t>амм</w:t>
      </w:r>
      <w:r>
        <w:t>) определяются по формуле:</w:t>
      </w:r>
    </w:p>
    <w:p w:rsidR="008578B6" w:rsidRDefault="00321167">
      <w:pPr>
        <w:jc w:val="center"/>
      </w:pPr>
      <w:r>
        <w:lastRenderedPageBreak/>
        <w:t>З</w:t>
      </w:r>
      <w:r>
        <w:rPr>
          <w:vertAlign w:val="subscript"/>
        </w:rPr>
        <w:t>амм</w:t>
      </w:r>
      <w:r>
        <w:t xml:space="preserve"> = Q</w:t>
      </w:r>
      <w:r>
        <w:rPr>
          <w:vertAlign w:val="subscript"/>
        </w:rPr>
        <w:t>i мм</w:t>
      </w:r>
      <w:r>
        <w:t xml:space="preserve"> x P</w:t>
      </w:r>
      <w:r>
        <w:rPr>
          <w:vertAlign w:val="subscript"/>
        </w:rPr>
        <w:t>i мм</w:t>
      </w:r>
      <w:r>
        <w:t xml:space="preserve"> x N</w:t>
      </w:r>
      <w:r>
        <w:rPr>
          <w:vertAlign w:val="subscript"/>
        </w:rPr>
        <w:t>i мм</w:t>
      </w:r>
      <w:r>
        <w:t>,</w:t>
      </w:r>
    </w:p>
    <w:p w:rsidR="008578B6" w:rsidRDefault="00321167">
      <w:pPr>
        <w:ind w:firstLine="540"/>
        <w:jc w:val="both"/>
      </w:pPr>
      <w:r>
        <w:t>где:</w:t>
      </w:r>
    </w:p>
    <w:p w:rsidR="008578B6" w:rsidRDefault="00321167">
      <w:pPr>
        <w:ind w:firstLine="540"/>
        <w:jc w:val="both"/>
      </w:pPr>
      <w:r>
        <w:t>Q</w:t>
      </w:r>
      <w:r>
        <w:rPr>
          <w:vertAlign w:val="subscript"/>
        </w:rPr>
        <w:t>i мм</w:t>
      </w:r>
      <w:r>
        <w:t xml:space="preserve"> - количество машино-мест i-го типа;</w:t>
      </w:r>
    </w:p>
    <w:p w:rsidR="008578B6" w:rsidRDefault="00321167">
      <w:pPr>
        <w:ind w:firstLine="540"/>
        <w:jc w:val="both"/>
      </w:pPr>
      <w:r>
        <w:t>P</w:t>
      </w:r>
      <w:r>
        <w:rPr>
          <w:vertAlign w:val="subscript"/>
        </w:rPr>
        <w:t>i мм</w:t>
      </w:r>
      <w:r>
        <w:t xml:space="preserve"> - цена ежемесячной аренды за 1 машино-место i-го типа;</w:t>
      </w:r>
    </w:p>
    <w:p w:rsidR="008578B6" w:rsidRDefault="00321167">
      <w:pPr>
        <w:ind w:firstLine="540"/>
        <w:jc w:val="both"/>
      </w:pPr>
      <w:r>
        <w:t>N</w:t>
      </w:r>
      <w:r>
        <w:rPr>
          <w:vertAlign w:val="subscript"/>
        </w:rPr>
        <w:t>i мм</w:t>
      </w:r>
      <w:r>
        <w:t xml:space="preserve"> - планируемое количество месяцев аренды i-го машино-места.</w:t>
      </w:r>
    </w:p>
    <w:p w:rsidR="008578B6" w:rsidRDefault="008578B6">
      <w:pPr>
        <w:ind w:firstLine="540"/>
        <w:jc w:val="both"/>
      </w:pPr>
    </w:p>
    <w:p w:rsidR="008578B6" w:rsidRDefault="00321167">
      <w:pPr>
        <w:ind w:firstLine="540"/>
        <w:jc w:val="both"/>
      </w:pPr>
      <w:r>
        <w:t>56. Затраты на аренду помещения (зала) для проведения совещания (З</w:t>
      </w:r>
      <w:r>
        <w:rPr>
          <w:vertAlign w:val="subscript"/>
        </w:rPr>
        <w:t>акз</w:t>
      </w:r>
      <w:r>
        <w:t>) (за исключением помещений, арендуемых в соответствии с пунктом 54 настоящих Правил) определяются по формуле:</w:t>
      </w:r>
    </w:p>
    <w:p w:rsidR="008578B6" w:rsidRDefault="00321167">
      <w:pPr>
        <w:jc w:val="center"/>
      </w:pPr>
      <w:r>
        <w:rPr>
          <w:noProof/>
        </w:rPr>
        <w:drawing>
          <wp:inline distT="0" distB="0" distL="0" distR="0">
            <wp:extent cx="1463040" cy="474345"/>
            <wp:effectExtent l="0" t="0" r="0" b="0"/>
            <wp:docPr id="51" name="Изображение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47"/>
                    <pic:cNvPicPr>
                      <a:picLocks noChangeAspect="1" noChangeArrowheads="1"/>
                    </pic:cNvPicPr>
                  </pic:nvPicPr>
                  <pic:blipFill>
                    <a:blip r:embed="rId58"/>
                    <a:stretch>
                      <a:fillRect/>
                    </a:stretch>
                  </pic:blipFill>
                  <pic:spPr bwMode="auto">
                    <a:xfrm>
                      <a:off x="0" y="0"/>
                      <a:ext cx="1463040" cy="47434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iакз</w:t>
      </w:r>
      <w:r>
        <w:t xml:space="preserve"> - планируемое количество суток аренды i-го помещения (зала);</w:t>
      </w:r>
    </w:p>
    <w:p w:rsidR="008578B6" w:rsidRDefault="00321167">
      <w:pPr>
        <w:ind w:firstLine="540"/>
        <w:jc w:val="both"/>
      </w:pPr>
      <w:r>
        <w:t>P</w:t>
      </w:r>
      <w:r>
        <w:rPr>
          <w:vertAlign w:val="subscript"/>
        </w:rPr>
        <w:t>iакз</w:t>
      </w:r>
      <w:r>
        <w:t xml:space="preserve"> - цена аренды i-го помещения (зала) в сутки.</w:t>
      </w:r>
    </w:p>
    <w:p w:rsidR="008578B6" w:rsidRDefault="00321167">
      <w:pPr>
        <w:ind w:firstLine="540"/>
        <w:jc w:val="both"/>
      </w:pPr>
      <w:r>
        <w:t>57. Затраты на аренду оборудования для проведения совещания (З</w:t>
      </w:r>
      <w:r>
        <w:rPr>
          <w:vertAlign w:val="subscript"/>
        </w:rPr>
        <w:t>аоб</w:t>
      </w:r>
      <w:r>
        <w:t>) (за исключением оборудования, арендуемого в соответствии с пунктом 58 настоящих Правил) определяются по формуле:</w:t>
      </w:r>
    </w:p>
    <w:p w:rsidR="008578B6" w:rsidRDefault="00321167">
      <w:pPr>
        <w:jc w:val="center"/>
      </w:pPr>
      <w:r>
        <w:rPr>
          <w:noProof/>
        </w:rPr>
        <w:drawing>
          <wp:inline distT="0" distB="0" distL="0" distR="0">
            <wp:extent cx="2389505" cy="473710"/>
            <wp:effectExtent l="0" t="0" r="0" b="0"/>
            <wp:docPr id="52" name="Изображение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Изображение48"/>
                    <pic:cNvPicPr>
                      <a:picLocks noChangeAspect="1" noChangeArrowheads="1"/>
                    </pic:cNvPicPr>
                  </pic:nvPicPr>
                  <pic:blipFill>
                    <a:blip r:embed="rId59"/>
                    <a:stretch>
                      <a:fillRect/>
                    </a:stretch>
                  </pic:blipFill>
                  <pic:spPr bwMode="auto">
                    <a:xfrm>
                      <a:off x="0" y="0"/>
                      <a:ext cx="2389505" cy="47371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iоб</w:t>
      </w:r>
      <w:r>
        <w:t xml:space="preserve"> - количество арендуемого i-го оборудования;</w:t>
      </w:r>
    </w:p>
    <w:p w:rsidR="008578B6" w:rsidRDefault="00321167">
      <w:pPr>
        <w:ind w:firstLine="540"/>
        <w:jc w:val="both"/>
      </w:pPr>
      <w:r>
        <w:t>Q</w:t>
      </w:r>
      <w:r>
        <w:rPr>
          <w:vertAlign w:val="subscript"/>
        </w:rPr>
        <w:t>iдн</w:t>
      </w:r>
      <w:r>
        <w:t xml:space="preserve"> - количество дней аренды i-го оборудования;</w:t>
      </w:r>
    </w:p>
    <w:p w:rsidR="008578B6" w:rsidRDefault="00321167">
      <w:pPr>
        <w:ind w:firstLine="540"/>
        <w:jc w:val="both"/>
      </w:pPr>
      <w:r>
        <w:t>Q</w:t>
      </w:r>
      <w:r>
        <w:rPr>
          <w:vertAlign w:val="subscript"/>
        </w:rPr>
        <w:t>iч</w:t>
      </w:r>
      <w:r>
        <w:t xml:space="preserve"> - количество часов аренды в день i-го оборудования;</w:t>
      </w:r>
    </w:p>
    <w:p w:rsidR="008578B6" w:rsidRDefault="00321167">
      <w:pPr>
        <w:ind w:firstLine="540"/>
        <w:jc w:val="both"/>
      </w:pPr>
      <w:r>
        <w:t>P</w:t>
      </w:r>
      <w:r>
        <w:rPr>
          <w:vertAlign w:val="subscript"/>
        </w:rPr>
        <w:t>iч</w:t>
      </w:r>
      <w:r>
        <w:t xml:space="preserve"> - цена 1 часа аренды i-го оборудования.</w:t>
      </w:r>
    </w:p>
    <w:p w:rsidR="008578B6" w:rsidRDefault="008578B6">
      <w:pPr>
        <w:ind w:firstLine="540"/>
        <w:jc w:val="both"/>
      </w:pPr>
    </w:p>
    <w:p w:rsidR="008578B6" w:rsidRDefault="00321167">
      <w:pPr>
        <w:ind w:firstLine="540"/>
        <w:jc w:val="both"/>
      </w:pPr>
      <w:bookmarkStart w:id="5" w:name="Par5721"/>
      <w:bookmarkEnd w:id="5"/>
      <w:r>
        <w:t>58. Затраты на оплату услуг по предоставлению мультимедийного оборудования (З</w:t>
      </w:r>
      <w:r>
        <w:rPr>
          <w:vertAlign w:val="subscript"/>
        </w:rPr>
        <w:t>млоб</w:t>
      </w:r>
      <w:r>
        <w:t>) определяются по формуле:</w:t>
      </w:r>
    </w:p>
    <w:p w:rsidR="008578B6" w:rsidRDefault="00321167">
      <w:pPr>
        <w:jc w:val="center"/>
      </w:pPr>
      <w:r>
        <w:rPr>
          <w:noProof/>
        </w:rPr>
        <w:drawing>
          <wp:inline distT="0" distB="0" distL="0" distR="0">
            <wp:extent cx="2223770" cy="473075"/>
            <wp:effectExtent l="0" t="0" r="0" b="0"/>
            <wp:docPr id="53" name="Изображение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Изображение49"/>
                    <pic:cNvPicPr>
                      <a:picLocks noChangeAspect="1" noChangeArrowheads="1"/>
                    </pic:cNvPicPr>
                  </pic:nvPicPr>
                  <pic:blipFill>
                    <a:blip r:embed="rId60"/>
                    <a:stretch>
                      <a:fillRect/>
                    </a:stretch>
                  </pic:blipFill>
                  <pic:spPr bwMode="auto">
                    <a:xfrm>
                      <a:off x="0" y="0"/>
                      <a:ext cx="2223770" cy="473075"/>
                    </a:xfrm>
                    <a:prstGeom prst="rect">
                      <a:avLst/>
                    </a:prstGeom>
                  </pic:spPr>
                </pic:pic>
              </a:graphicData>
            </a:graphic>
          </wp:inline>
        </w:drawing>
      </w:r>
    </w:p>
    <w:p w:rsidR="008578B6" w:rsidRDefault="00321167">
      <w:pPr>
        <w:ind w:firstLine="540"/>
        <w:jc w:val="both"/>
      </w:pPr>
      <w:r>
        <w:t>где:</w:t>
      </w:r>
    </w:p>
    <w:p w:rsidR="008578B6" w:rsidRDefault="00321167">
      <w:pPr>
        <w:ind w:firstLine="540"/>
        <w:jc w:val="both"/>
      </w:pPr>
      <w:r>
        <w:t>Q</w:t>
      </w:r>
      <w:r>
        <w:rPr>
          <w:vertAlign w:val="subscript"/>
        </w:rPr>
        <w:t>i млоб</w:t>
      </w:r>
      <w:r>
        <w:t xml:space="preserve"> - количество i-х комплектов мультимедийного оборудования;</w:t>
      </w:r>
    </w:p>
    <w:p w:rsidR="008578B6" w:rsidRDefault="00321167">
      <w:pPr>
        <w:ind w:firstLine="540"/>
        <w:jc w:val="both"/>
      </w:pPr>
      <w:r>
        <w:t>P</w:t>
      </w:r>
      <w:r>
        <w:rPr>
          <w:vertAlign w:val="subscript"/>
        </w:rPr>
        <w:t>i млоб</w:t>
      </w:r>
      <w:r>
        <w:t xml:space="preserve"> - цена услуги по предоставлению одного i-го комплекта мультимедийного оборудования в месяц;</w:t>
      </w:r>
    </w:p>
    <w:p w:rsidR="008578B6" w:rsidRDefault="00321167">
      <w:pPr>
        <w:ind w:firstLine="540"/>
        <w:jc w:val="both"/>
      </w:pPr>
      <w:r>
        <w:t>N</w:t>
      </w:r>
      <w:r>
        <w:rPr>
          <w:vertAlign w:val="subscript"/>
        </w:rPr>
        <w:t>i млоб</w:t>
      </w:r>
      <w:r>
        <w:t xml:space="preserve"> - планируемое количество месяцев пользования i-м комплектом мультимедийного оборудования.</w:t>
      </w:r>
    </w:p>
    <w:p w:rsidR="008578B6" w:rsidRDefault="008578B6">
      <w:pPr>
        <w:jc w:val="center"/>
        <w:rPr>
          <w:b/>
          <w:bCs/>
        </w:rPr>
      </w:pPr>
    </w:p>
    <w:p w:rsidR="008578B6" w:rsidRDefault="00321167">
      <w:pPr>
        <w:jc w:val="center"/>
      </w:pPr>
      <w:r>
        <w:rPr>
          <w:b/>
          <w:bCs/>
        </w:rPr>
        <w:t>Затраты на содержание имущества,</w:t>
      </w:r>
    </w:p>
    <w:p w:rsidR="008578B6" w:rsidRDefault="00321167">
      <w:pPr>
        <w:jc w:val="center"/>
        <w:rPr>
          <w:b/>
          <w:bCs/>
        </w:rPr>
      </w:pPr>
      <w:r>
        <w:rPr>
          <w:b/>
          <w:bCs/>
        </w:rPr>
        <w:t>не отнесенные к затратам на содержание имущества в рамках</w:t>
      </w:r>
    </w:p>
    <w:p w:rsidR="008578B6" w:rsidRDefault="00321167">
      <w:pPr>
        <w:jc w:val="center"/>
        <w:rPr>
          <w:b/>
          <w:bCs/>
        </w:rPr>
      </w:pPr>
      <w:r>
        <w:rPr>
          <w:b/>
          <w:bCs/>
        </w:rPr>
        <w:t>затрат на информационно-коммуникационные технологии</w:t>
      </w:r>
    </w:p>
    <w:p w:rsidR="008578B6" w:rsidRDefault="00321167">
      <w:pPr>
        <w:ind w:firstLine="540"/>
        <w:jc w:val="both"/>
      </w:pPr>
      <w:r>
        <w:t>59. Затраты на содержание и техническое обслуживание помещений (З</w:t>
      </w:r>
      <w:r>
        <w:rPr>
          <w:vertAlign w:val="subscript"/>
        </w:rPr>
        <w:t>сп</w:t>
      </w:r>
      <w:r>
        <w:t>) определяются по формуле:</w:t>
      </w:r>
    </w:p>
    <w:p w:rsidR="008578B6" w:rsidRDefault="00321167">
      <w:pPr>
        <w:jc w:val="center"/>
      </w:pPr>
      <w:r>
        <w:t>З</w:t>
      </w:r>
      <w:r>
        <w:rPr>
          <w:vertAlign w:val="subscript"/>
        </w:rPr>
        <w:t>сп</w:t>
      </w:r>
      <w:r>
        <w:t xml:space="preserve"> = З</w:t>
      </w:r>
      <w:r>
        <w:rPr>
          <w:vertAlign w:val="subscript"/>
        </w:rPr>
        <w:t>ос</w:t>
      </w:r>
      <w:r>
        <w:t xml:space="preserve"> + З</w:t>
      </w:r>
      <w:r>
        <w:rPr>
          <w:vertAlign w:val="subscript"/>
        </w:rPr>
        <w:t>тр</w:t>
      </w:r>
      <w:r>
        <w:t xml:space="preserve"> + З</w:t>
      </w:r>
      <w:r>
        <w:rPr>
          <w:vertAlign w:val="subscript"/>
        </w:rPr>
        <w:t>эз</w:t>
      </w:r>
      <w:r>
        <w:t xml:space="preserve"> + З</w:t>
      </w:r>
      <w:r>
        <w:rPr>
          <w:vertAlign w:val="subscript"/>
        </w:rPr>
        <w:t>аутп</w:t>
      </w:r>
      <w:r>
        <w:t xml:space="preserve"> + З</w:t>
      </w:r>
      <w:r>
        <w:rPr>
          <w:vertAlign w:val="subscript"/>
        </w:rPr>
        <w:t>тбо</w:t>
      </w:r>
      <w:r>
        <w:t xml:space="preserve"> + З</w:t>
      </w:r>
      <w:r>
        <w:rPr>
          <w:vertAlign w:val="subscript"/>
        </w:rPr>
        <w:t>л</w:t>
      </w:r>
      <w:r>
        <w:t xml:space="preserve"> + З</w:t>
      </w:r>
      <w:r>
        <w:rPr>
          <w:vertAlign w:val="subscript"/>
        </w:rPr>
        <w:t>внсв</w:t>
      </w:r>
      <w:r>
        <w:t xml:space="preserve"> + З</w:t>
      </w:r>
      <w:r>
        <w:rPr>
          <w:vertAlign w:val="subscript"/>
        </w:rPr>
        <w:t>внсп</w:t>
      </w:r>
      <w:r>
        <w:t xml:space="preserve"> + З</w:t>
      </w:r>
      <w:r>
        <w:rPr>
          <w:vertAlign w:val="subscript"/>
        </w:rPr>
        <w:t>итп</w:t>
      </w:r>
      <w:r>
        <w:t xml:space="preserve"> + З</w:t>
      </w:r>
      <w:r>
        <w:rPr>
          <w:vertAlign w:val="subscript"/>
        </w:rPr>
        <w:t>аэз</w:t>
      </w:r>
      <w:r>
        <w:t>,</w:t>
      </w:r>
    </w:p>
    <w:p w:rsidR="008578B6" w:rsidRDefault="00321167">
      <w:pPr>
        <w:ind w:firstLine="540"/>
        <w:jc w:val="both"/>
      </w:pPr>
      <w:r>
        <w:t>где:</w:t>
      </w:r>
    </w:p>
    <w:p w:rsidR="008578B6" w:rsidRDefault="00321167">
      <w:pPr>
        <w:ind w:firstLine="540"/>
        <w:jc w:val="both"/>
      </w:pPr>
      <w:r>
        <w:lastRenderedPageBreak/>
        <w:t>З</w:t>
      </w:r>
      <w:r>
        <w:rPr>
          <w:vertAlign w:val="subscript"/>
        </w:rPr>
        <w:t>ос</w:t>
      </w:r>
      <w:r>
        <w:t xml:space="preserve"> - затраты на техническое обслуживание и регламентно-профилактический ремонт систем охранно-тревожной сигнализации;</w:t>
      </w:r>
    </w:p>
    <w:p w:rsidR="008578B6" w:rsidRDefault="00321167">
      <w:pPr>
        <w:ind w:firstLine="540"/>
        <w:jc w:val="both"/>
      </w:pPr>
      <w:r>
        <w:t>З</w:t>
      </w:r>
      <w:r>
        <w:rPr>
          <w:vertAlign w:val="subscript"/>
        </w:rPr>
        <w:t>тр</w:t>
      </w:r>
      <w:r>
        <w:t xml:space="preserve"> - затраты на проведение текущего ремонта помещения;</w:t>
      </w:r>
    </w:p>
    <w:p w:rsidR="008578B6" w:rsidRDefault="00321167">
      <w:pPr>
        <w:ind w:firstLine="540"/>
        <w:jc w:val="both"/>
      </w:pPr>
      <w:r>
        <w:t>З</w:t>
      </w:r>
      <w:r>
        <w:rPr>
          <w:vertAlign w:val="subscript"/>
        </w:rPr>
        <w:t>эз</w:t>
      </w:r>
      <w:r>
        <w:t xml:space="preserve"> - затраты на содержание прилегающей территории;</w:t>
      </w:r>
    </w:p>
    <w:p w:rsidR="008578B6" w:rsidRDefault="00321167">
      <w:pPr>
        <w:ind w:firstLine="540"/>
        <w:jc w:val="both"/>
      </w:pPr>
      <w:r>
        <w:t>З</w:t>
      </w:r>
      <w:r>
        <w:rPr>
          <w:vertAlign w:val="subscript"/>
        </w:rPr>
        <w:t>аутп</w:t>
      </w:r>
      <w:r>
        <w:t xml:space="preserve"> - затраты на оплату услуг по обслуживанию и уборке помещения;</w:t>
      </w:r>
    </w:p>
    <w:p w:rsidR="008578B6" w:rsidRDefault="00321167">
      <w:pPr>
        <w:ind w:firstLine="540"/>
        <w:jc w:val="both"/>
      </w:pPr>
      <w:r>
        <w:t>З</w:t>
      </w:r>
      <w:r>
        <w:rPr>
          <w:vertAlign w:val="subscript"/>
        </w:rPr>
        <w:t>тбо</w:t>
      </w:r>
      <w:r>
        <w:t xml:space="preserve"> - затраты на вывоз твердых бытовых отходов;</w:t>
      </w:r>
    </w:p>
    <w:p w:rsidR="008578B6" w:rsidRDefault="00321167">
      <w:pPr>
        <w:ind w:firstLine="540"/>
        <w:jc w:val="both"/>
      </w:pPr>
      <w:r>
        <w:t>З</w:t>
      </w:r>
      <w:r>
        <w:rPr>
          <w:vertAlign w:val="subscript"/>
        </w:rPr>
        <w:t>л</w:t>
      </w:r>
      <w:r>
        <w:t xml:space="preserve"> - затраты на техническое обслуживание и регламентно-профилактический ремонт лифтов;</w:t>
      </w:r>
    </w:p>
    <w:p w:rsidR="008578B6" w:rsidRDefault="00321167">
      <w:pPr>
        <w:ind w:firstLine="540"/>
        <w:jc w:val="both"/>
      </w:pPr>
      <w:r>
        <w:t>З</w:t>
      </w:r>
      <w:r>
        <w:rPr>
          <w:vertAlign w:val="subscript"/>
        </w:rPr>
        <w:t>внсв</w:t>
      </w:r>
      <w: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8578B6" w:rsidRDefault="00321167">
      <w:pPr>
        <w:ind w:firstLine="540"/>
        <w:jc w:val="both"/>
      </w:pPr>
      <w:r>
        <w:t>З</w:t>
      </w:r>
      <w:r>
        <w:rPr>
          <w:vertAlign w:val="subscript"/>
        </w:rPr>
        <w:t>внсп</w:t>
      </w:r>
      <w:r>
        <w:t xml:space="preserve"> - затраты на техническое обслуживание и регламентно-профилактический ремонт водонапорной насосной станции пожаротушения;</w:t>
      </w:r>
    </w:p>
    <w:p w:rsidR="008578B6" w:rsidRDefault="00321167">
      <w:pPr>
        <w:ind w:firstLine="540"/>
        <w:jc w:val="both"/>
      </w:pPr>
      <w:r>
        <w:t>З</w:t>
      </w:r>
      <w:r>
        <w:rPr>
          <w:vertAlign w:val="subscript"/>
        </w:rPr>
        <w:t>итп</w:t>
      </w:r>
      <w: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8578B6" w:rsidRDefault="00321167">
      <w:pPr>
        <w:ind w:firstLine="540"/>
        <w:jc w:val="both"/>
      </w:pPr>
      <w:r>
        <w:t>З</w:t>
      </w:r>
      <w:r>
        <w:rPr>
          <w:vertAlign w:val="subscript"/>
        </w:rPr>
        <w:t>аэз</w:t>
      </w:r>
      <w: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8578B6" w:rsidRDefault="00321167">
      <w:pPr>
        <w:ind w:firstLine="540"/>
        <w:jc w:val="both"/>
      </w:pPr>
      <w:r>
        <w:t>Такие затраты не подлежат отдельному расчету, если они включены в общую стоимость комплексных услуг управляющей компании.</w:t>
      </w:r>
    </w:p>
    <w:p w:rsidR="008578B6" w:rsidRDefault="008578B6">
      <w:pPr>
        <w:ind w:firstLine="540"/>
        <w:jc w:val="both"/>
      </w:pPr>
    </w:p>
    <w:p w:rsidR="008578B6" w:rsidRDefault="00321167">
      <w:pPr>
        <w:ind w:firstLine="540"/>
        <w:jc w:val="both"/>
      </w:pPr>
      <w:r>
        <w:t>60. Затраты на закупку услуг управляющей компании (З</w:t>
      </w:r>
      <w:r>
        <w:rPr>
          <w:vertAlign w:val="subscript"/>
        </w:rPr>
        <w:t>ук</w:t>
      </w:r>
      <w:r>
        <w:t>) определяются по формуле:</w:t>
      </w:r>
    </w:p>
    <w:p w:rsidR="008578B6" w:rsidRDefault="00321167">
      <w:pPr>
        <w:jc w:val="center"/>
      </w:pPr>
      <w:r>
        <w:rPr>
          <w:noProof/>
        </w:rPr>
        <w:drawing>
          <wp:inline distT="0" distB="0" distL="0" distR="0">
            <wp:extent cx="1882140" cy="473710"/>
            <wp:effectExtent l="0" t="0" r="0" b="0"/>
            <wp:docPr id="54" name="Изображение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Изображение50"/>
                    <pic:cNvPicPr>
                      <a:picLocks noChangeAspect="1" noChangeArrowheads="1"/>
                    </pic:cNvPicPr>
                  </pic:nvPicPr>
                  <pic:blipFill>
                    <a:blip r:embed="rId61"/>
                    <a:stretch>
                      <a:fillRect/>
                    </a:stretch>
                  </pic:blipFill>
                  <pic:spPr bwMode="auto">
                    <a:xfrm>
                      <a:off x="0" y="0"/>
                      <a:ext cx="1882140" cy="47371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iук</w:t>
      </w:r>
      <w:r>
        <w:t xml:space="preserve"> - объем i-й услуги управляющей компании;</w:t>
      </w:r>
    </w:p>
    <w:p w:rsidR="008578B6" w:rsidRDefault="00321167">
      <w:pPr>
        <w:ind w:firstLine="540"/>
        <w:jc w:val="both"/>
      </w:pPr>
      <w:r>
        <w:t>P</w:t>
      </w:r>
      <w:r>
        <w:rPr>
          <w:vertAlign w:val="subscript"/>
        </w:rPr>
        <w:t>iук</w:t>
      </w:r>
      <w:r>
        <w:t xml:space="preserve"> - цена i-й услуги управляющей компании в месяц;</w:t>
      </w:r>
    </w:p>
    <w:p w:rsidR="008578B6" w:rsidRDefault="00321167">
      <w:pPr>
        <w:ind w:firstLine="540"/>
        <w:jc w:val="both"/>
      </w:pPr>
      <w:r>
        <w:t>N</w:t>
      </w:r>
      <w:r>
        <w:rPr>
          <w:vertAlign w:val="subscript"/>
        </w:rPr>
        <w:t>iук</w:t>
      </w:r>
      <w:r>
        <w:t xml:space="preserve"> - планируемое количество месяцев использования i-й услуги управляющей компании.</w:t>
      </w:r>
    </w:p>
    <w:p w:rsidR="008578B6" w:rsidRDefault="008578B6">
      <w:pPr>
        <w:ind w:firstLine="540"/>
        <w:jc w:val="both"/>
      </w:pPr>
    </w:p>
    <w:p w:rsidR="008578B6" w:rsidRDefault="00321167">
      <w:pPr>
        <w:ind w:firstLine="540"/>
        <w:jc w:val="both"/>
      </w:pPr>
      <w:r>
        <w:t>61. Затраты на техническое обслуживание и регламентно-профилактический ремонт систем охранно-тревожной сигнализации (З</w:t>
      </w:r>
      <w:r>
        <w:rPr>
          <w:vertAlign w:val="subscript"/>
        </w:rPr>
        <w:t>ос</w:t>
      </w:r>
      <w:r>
        <w:t>) определяются по формуле:</w:t>
      </w:r>
    </w:p>
    <w:p w:rsidR="008578B6" w:rsidRDefault="00321167">
      <w:pPr>
        <w:jc w:val="center"/>
      </w:pPr>
      <w:r>
        <w:rPr>
          <w:noProof/>
        </w:rPr>
        <w:drawing>
          <wp:inline distT="0" distB="0" distL="0" distR="0">
            <wp:extent cx="1365250" cy="474980"/>
            <wp:effectExtent l="0" t="0" r="0" b="0"/>
            <wp:docPr id="55" name="Изображение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Изображение51"/>
                    <pic:cNvPicPr>
                      <a:picLocks noChangeAspect="1" noChangeArrowheads="1"/>
                    </pic:cNvPicPr>
                  </pic:nvPicPr>
                  <pic:blipFill>
                    <a:blip r:embed="rId62"/>
                    <a:stretch>
                      <a:fillRect/>
                    </a:stretch>
                  </pic:blipFill>
                  <pic:spPr bwMode="auto">
                    <a:xfrm>
                      <a:off x="0" y="0"/>
                      <a:ext cx="1365250"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iос</w:t>
      </w:r>
      <w:r>
        <w:t xml:space="preserve"> - количество i-х обслуживаемых устройств в составе системы охранно-тревожной сигнализации;</w:t>
      </w:r>
    </w:p>
    <w:p w:rsidR="008578B6" w:rsidRDefault="00321167">
      <w:pPr>
        <w:ind w:firstLine="540"/>
        <w:jc w:val="both"/>
      </w:pPr>
      <w:r>
        <w:t>P</w:t>
      </w:r>
      <w:r>
        <w:rPr>
          <w:vertAlign w:val="subscript"/>
        </w:rPr>
        <w:t>iос</w:t>
      </w:r>
      <w:r>
        <w:t xml:space="preserve"> - цена обслуживания 1 i-го устройства.</w:t>
      </w:r>
    </w:p>
    <w:p w:rsidR="008578B6" w:rsidRDefault="00321167">
      <w:pPr>
        <w:ind w:firstLine="540"/>
        <w:jc w:val="both"/>
      </w:pPr>
      <w:bookmarkStart w:id="6" w:name="Par6191"/>
      <w:bookmarkEnd w:id="6"/>
      <w:r>
        <w:t>62. Затраты на проведение текущего ремонта помещения (З</w:t>
      </w:r>
      <w:r>
        <w:rPr>
          <w:vertAlign w:val="subscript"/>
        </w:rPr>
        <w:t>тр</w:t>
      </w:r>
      <w:r>
        <w:t xml:space="preserve">) определяются исходя из установленной управлением капитального </w:t>
      </w:r>
      <w:r>
        <w:lastRenderedPageBreak/>
        <w:t>строительства и градостроительной деятельности администрации Богородского муниципального округа Нижегородской области нормы проведения ремонта, но не более 1 раза в 3 года, с учетом требований Положения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N 312, по формуле:</w:t>
      </w:r>
    </w:p>
    <w:p w:rsidR="008578B6" w:rsidRDefault="00321167">
      <w:pPr>
        <w:jc w:val="center"/>
      </w:pPr>
      <w:r>
        <w:rPr>
          <w:noProof/>
        </w:rPr>
        <w:drawing>
          <wp:inline distT="0" distB="0" distL="0" distR="0">
            <wp:extent cx="1325880" cy="473075"/>
            <wp:effectExtent l="0" t="0" r="0" b="0"/>
            <wp:docPr id="56" name="Изображение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Изображение52"/>
                    <pic:cNvPicPr>
                      <a:picLocks noChangeAspect="1" noChangeArrowheads="1"/>
                    </pic:cNvPicPr>
                  </pic:nvPicPr>
                  <pic:blipFill>
                    <a:blip r:embed="rId63"/>
                    <a:stretch>
                      <a:fillRect/>
                    </a:stretch>
                  </pic:blipFill>
                  <pic:spPr bwMode="auto">
                    <a:xfrm>
                      <a:off x="0" y="0"/>
                      <a:ext cx="1325880" cy="47307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S</w:t>
      </w:r>
      <w:r>
        <w:rPr>
          <w:vertAlign w:val="subscript"/>
        </w:rPr>
        <w:t>iтр</w:t>
      </w:r>
      <w:r>
        <w:t xml:space="preserve"> - площадь i-го здания, планируемая к проведению текущего ремонта;</w:t>
      </w:r>
    </w:p>
    <w:p w:rsidR="008578B6" w:rsidRDefault="00321167">
      <w:pPr>
        <w:ind w:firstLine="540"/>
        <w:jc w:val="both"/>
      </w:pPr>
      <w:r>
        <w:t>P</w:t>
      </w:r>
      <w:r>
        <w:rPr>
          <w:vertAlign w:val="subscript"/>
        </w:rPr>
        <w:t>iтр</w:t>
      </w:r>
      <w:r>
        <w:t xml:space="preserve"> - цена текущего ремонта 1 кв. метра площади i-го здания.</w:t>
      </w:r>
    </w:p>
    <w:p w:rsidR="008578B6" w:rsidRDefault="008578B6">
      <w:pPr>
        <w:ind w:firstLine="540"/>
        <w:jc w:val="both"/>
      </w:pPr>
    </w:p>
    <w:p w:rsidR="008578B6" w:rsidRDefault="00321167">
      <w:pPr>
        <w:ind w:firstLine="540"/>
        <w:jc w:val="both"/>
      </w:pPr>
      <w:r>
        <w:t>63. Затраты на содержание прилегающей территории (З</w:t>
      </w:r>
      <w:r>
        <w:rPr>
          <w:vertAlign w:val="subscript"/>
        </w:rPr>
        <w:t>эз</w:t>
      </w:r>
      <w:r>
        <w:t>) определяются по формуле:</w:t>
      </w:r>
    </w:p>
    <w:p w:rsidR="008578B6" w:rsidRDefault="00321167">
      <w:pPr>
        <w:jc w:val="center"/>
      </w:pPr>
      <w:r>
        <w:rPr>
          <w:noProof/>
        </w:rPr>
        <w:drawing>
          <wp:inline distT="0" distB="0" distL="0" distR="0">
            <wp:extent cx="1784350" cy="473710"/>
            <wp:effectExtent l="0" t="0" r="0" b="0"/>
            <wp:docPr id="57" name="Изображение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Изображение53"/>
                    <pic:cNvPicPr>
                      <a:picLocks noChangeAspect="1" noChangeArrowheads="1"/>
                    </pic:cNvPicPr>
                  </pic:nvPicPr>
                  <pic:blipFill>
                    <a:blip r:embed="rId64"/>
                    <a:stretch>
                      <a:fillRect/>
                    </a:stretch>
                  </pic:blipFill>
                  <pic:spPr bwMode="auto">
                    <a:xfrm>
                      <a:off x="0" y="0"/>
                      <a:ext cx="1784350" cy="47371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S</w:t>
      </w:r>
      <w:r>
        <w:rPr>
          <w:vertAlign w:val="subscript"/>
        </w:rPr>
        <w:t>iэз</w:t>
      </w:r>
      <w:r>
        <w:t xml:space="preserve"> - площадь закрепленной i-й прилегающей территории;</w:t>
      </w:r>
    </w:p>
    <w:p w:rsidR="008578B6" w:rsidRDefault="00321167">
      <w:pPr>
        <w:ind w:firstLine="540"/>
        <w:jc w:val="both"/>
      </w:pPr>
      <w:r>
        <w:t>P</w:t>
      </w:r>
      <w:r>
        <w:rPr>
          <w:vertAlign w:val="subscript"/>
        </w:rPr>
        <w:t>iэз</w:t>
      </w:r>
      <w:r>
        <w:t xml:space="preserve"> - цена содержания i-й прилегающей территории в месяц в расчете на 1 кв. метр площади;</w:t>
      </w:r>
    </w:p>
    <w:p w:rsidR="008578B6" w:rsidRDefault="00321167">
      <w:pPr>
        <w:ind w:firstLine="540"/>
        <w:jc w:val="both"/>
      </w:pPr>
      <w:r>
        <w:t>N</w:t>
      </w:r>
      <w:r>
        <w:rPr>
          <w:vertAlign w:val="subscript"/>
        </w:rPr>
        <w:t>iэз</w:t>
      </w:r>
      <w:r>
        <w:t xml:space="preserve"> - планируемое количество месяцев содержания i-й прилегающей территории в очередном финансовом году.</w:t>
      </w:r>
    </w:p>
    <w:p w:rsidR="008578B6" w:rsidRDefault="008578B6">
      <w:pPr>
        <w:ind w:firstLine="540"/>
        <w:jc w:val="both"/>
      </w:pPr>
    </w:p>
    <w:p w:rsidR="008578B6" w:rsidRDefault="00321167">
      <w:pPr>
        <w:ind w:firstLine="540"/>
        <w:jc w:val="both"/>
      </w:pPr>
      <w:bookmarkStart w:id="7" w:name="Par6351"/>
      <w:bookmarkEnd w:id="7"/>
      <w:r>
        <w:t>64. Затраты на оплату услуг по обслуживанию и уборке помещения (З</w:t>
      </w:r>
      <w:r>
        <w:rPr>
          <w:vertAlign w:val="subscript"/>
        </w:rPr>
        <w:t>аутп</w:t>
      </w:r>
      <w:r>
        <w:t>) определяются по формуле:</w:t>
      </w:r>
    </w:p>
    <w:p w:rsidR="008578B6" w:rsidRDefault="00321167">
      <w:pPr>
        <w:jc w:val="center"/>
      </w:pPr>
      <w:r>
        <w:rPr>
          <w:noProof/>
        </w:rPr>
        <w:drawing>
          <wp:inline distT="0" distB="0" distL="0" distR="0">
            <wp:extent cx="2174875" cy="475615"/>
            <wp:effectExtent l="0" t="0" r="0" b="0"/>
            <wp:docPr id="58" name="Изображение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Изображение54"/>
                    <pic:cNvPicPr>
                      <a:picLocks noChangeAspect="1" noChangeArrowheads="1"/>
                    </pic:cNvPicPr>
                  </pic:nvPicPr>
                  <pic:blipFill>
                    <a:blip r:embed="rId65"/>
                    <a:stretch>
                      <a:fillRect/>
                    </a:stretch>
                  </pic:blipFill>
                  <pic:spPr bwMode="auto">
                    <a:xfrm>
                      <a:off x="0" y="0"/>
                      <a:ext cx="2174875" cy="47561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S</w:t>
      </w:r>
      <w:r>
        <w:rPr>
          <w:vertAlign w:val="subscript"/>
        </w:rPr>
        <w:t>iаутп</w:t>
      </w:r>
      <w:r>
        <w:t xml:space="preserve"> - площадь в i-м помещении, в отношении которой планируется заключение договора (контракта) на обслуживание и уборку;</w:t>
      </w:r>
    </w:p>
    <w:p w:rsidR="008578B6" w:rsidRDefault="00321167">
      <w:pPr>
        <w:ind w:firstLine="540"/>
        <w:jc w:val="both"/>
      </w:pPr>
      <w:r>
        <w:t>P</w:t>
      </w:r>
      <w:r>
        <w:rPr>
          <w:vertAlign w:val="subscript"/>
        </w:rPr>
        <w:t>iаутп</w:t>
      </w:r>
      <w:r>
        <w:t xml:space="preserve"> - цена услуги по обслуживанию и уборке i-го помещения в месяц;</w:t>
      </w:r>
    </w:p>
    <w:p w:rsidR="008578B6" w:rsidRDefault="00321167">
      <w:pPr>
        <w:ind w:firstLine="540"/>
        <w:jc w:val="both"/>
      </w:pPr>
      <w:r>
        <w:t>N</w:t>
      </w:r>
      <w:r>
        <w:rPr>
          <w:vertAlign w:val="subscript"/>
        </w:rPr>
        <w:t>iаутп</w:t>
      </w:r>
      <w:r>
        <w:t xml:space="preserve"> - количество месяцев использования услуги по обслуживанию и уборке i-го помещения в месяц.</w:t>
      </w:r>
    </w:p>
    <w:p w:rsidR="008578B6" w:rsidRDefault="008578B6">
      <w:pPr>
        <w:ind w:firstLine="540"/>
        <w:jc w:val="both"/>
      </w:pPr>
    </w:p>
    <w:p w:rsidR="008578B6" w:rsidRDefault="00321167">
      <w:pPr>
        <w:ind w:firstLine="540"/>
        <w:jc w:val="both"/>
      </w:pPr>
      <w:r>
        <w:t>65. Затраты на вывоз твердых бытовых отходов (З</w:t>
      </w:r>
      <w:r>
        <w:rPr>
          <w:vertAlign w:val="subscript"/>
        </w:rPr>
        <w:t>тбо</w:t>
      </w:r>
      <w:r>
        <w:t>) определяются по формуле:</w:t>
      </w:r>
    </w:p>
    <w:p w:rsidR="008578B6" w:rsidRDefault="00321167">
      <w:pPr>
        <w:jc w:val="center"/>
      </w:pPr>
      <w:r>
        <w:t>З</w:t>
      </w:r>
      <w:r>
        <w:rPr>
          <w:vertAlign w:val="subscript"/>
        </w:rPr>
        <w:t>тбо</w:t>
      </w:r>
      <w:r>
        <w:t xml:space="preserve"> = Q</w:t>
      </w:r>
      <w:r>
        <w:rPr>
          <w:vertAlign w:val="subscript"/>
        </w:rPr>
        <w:t>тбо</w:t>
      </w:r>
      <w:r>
        <w:t xml:space="preserve"> x P</w:t>
      </w:r>
      <w:r>
        <w:rPr>
          <w:vertAlign w:val="subscript"/>
        </w:rPr>
        <w:t>тбо</w:t>
      </w:r>
      <w:r>
        <w:t>,</w:t>
      </w:r>
    </w:p>
    <w:p w:rsidR="008578B6" w:rsidRDefault="00321167">
      <w:pPr>
        <w:ind w:firstLine="540"/>
        <w:jc w:val="both"/>
      </w:pPr>
      <w:r>
        <w:t>где:</w:t>
      </w:r>
    </w:p>
    <w:p w:rsidR="008578B6" w:rsidRDefault="00321167">
      <w:pPr>
        <w:ind w:firstLine="540"/>
        <w:jc w:val="both"/>
      </w:pPr>
      <w:r>
        <w:t>Q</w:t>
      </w:r>
      <w:r>
        <w:rPr>
          <w:vertAlign w:val="subscript"/>
        </w:rPr>
        <w:t>тбо</w:t>
      </w:r>
      <w:r>
        <w:t xml:space="preserve"> - количество куб. метров твердых бытовых отходов в год;</w:t>
      </w:r>
    </w:p>
    <w:p w:rsidR="008578B6" w:rsidRDefault="00321167">
      <w:pPr>
        <w:ind w:firstLine="540"/>
        <w:jc w:val="both"/>
      </w:pPr>
      <w:r>
        <w:t>P</w:t>
      </w:r>
      <w:r>
        <w:rPr>
          <w:vertAlign w:val="subscript"/>
        </w:rPr>
        <w:t>тбо</w:t>
      </w:r>
      <w:r>
        <w:t xml:space="preserve"> - цена вывоза 1 куб. метра твердых бытовых отходов.</w:t>
      </w:r>
    </w:p>
    <w:p w:rsidR="008578B6" w:rsidRDefault="008578B6">
      <w:pPr>
        <w:ind w:firstLine="540"/>
        <w:jc w:val="both"/>
      </w:pPr>
    </w:p>
    <w:p w:rsidR="008578B6" w:rsidRDefault="00321167">
      <w:pPr>
        <w:ind w:firstLine="540"/>
        <w:jc w:val="both"/>
      </w:pPr>
      <w:r>
        <w:lastRenderedPageBreak/>
        <w:t>66. Затраты на техническое обслуживание и регламентно-профилактический ремонт лифтов (З</w:t>
      </w:r>
      <w:r>
        <w:rPr>
          <w:vertAlign w:val="subscript"/>
        </w:rPr>
        <w:t>л</w:t>
      </w:r>
      <w:r>
        <w:t>) определяются по формуле:</w:t>
      </w:r>
    </w:p>
    <w:p w:rsidR="008578B6" w:rsidRDefault="00321167">
      <w:pPr>
        <w:jc w:val="center"/>
      </w:pPr>
      <w:r>
        <w:rPr>
          <w:noProof/>
        </w:rPr>
        <w:drawing>
          <wp:inline distT="0" distB="0" distL="0" distR="0">
            <wp:extent cx="1219200" cy="474980"/>
            <wp:effectExtent l="0" t="0" r="0" b="0"/>
            <wp:docPr id="59" name="Изображение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Изображение55"/>
                    <pic:cNvPicPr>
                      <a:picLocks noChangeAspect="1" noChangeArrowheads="1"/>
                    </pic:cNvPicPr>
                  </pic:nvPicPr>
                  <pic:blipFill>
                    <a:blip r:embed="rId66"/>
                    <a:stretch>
                      <a:fillRect/>
                    </a:stretch>
                  </pic:blipFill>
                  <pic:spPr bwMode="auto">
                    <a:xfrm>
                      <a:off x="0" y="0"/>
                      <a:ext cx="1219200"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iл</w:t>
      </w:r>
      <w:r>
        <w:t xml:space="preserve"> - количество лифтов i-го типа;</w:t>
      </w:r>
    </w:p>
    <w:p w:rsidR="008578B6" w:rsidRDefault="00321167">
      <w:pPr>
        <w:ind w:firstLine="540"/>
        <w:jc w:val="both"/>
      </w:pPr>
      <w:r>
        <w:t>P</w:t>
      </w:r>
      <w:r>
        <w:rPr>
          <w:vertAlign w:val="subscript"/>
        </w:rPr>
        <w:t>iл</w:t>
      </w:r>
      <w:r>
        <w:t xml:space="preserve"> - цена технического обслуживания и текущего ремонта 1 лифта i-го типа в год.</w:t>
      </w:r>
    </w:p>
    <w:p w:rsidR="008578B6" w:rsidRDefault="008578B6">
      <w:pPr>
        <w:ind w:firstLine="540"/>
        <w:jc w:val="both"/>
      </w:pPr>
    </w:p>
    <w:p w:rsidR="008578B6" w:rsidRDefault="00321167">
      <w:pPr>
        <w:ind w:firstLine="540"/>
        <w:jc w:val="both"/>
      </w:pPr>
      <w:bookmarkStart w:id="8" w:name="Par6571"/>
      <w:bookmarkEnd w:id="8"/>
      <w:r>
        <w:t>67.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Pr>
          <w:vertAlign w:val="subscript"/>
        </w:rPr>
        <w:t>внсв</w:t>
      </w:r>
      <w:r>
        <w:t>) определяются по формуле:</w:t>
      </w:r>
    </w:p>
    <w:p w:rsidR="008578B6" w:rsidRDefault="00321167">
      <w:pPr>
        <w:jc w:val="center"/>
      </w:pPr>
      <w:r>
        <w:t>З</w:t>
      </w:r>
      <w:r>
        <w:rPr>
          <w:vertAlign w:val="subscript"/>
        </w:rPr>
        <w:t>внсв</w:t>
      </w:r>
      <w:r>
        <w:t xml:space="preserve"> = S</w:t>
      </w:r>
      <w:r>
        <w:rPr>
          <w:vertAlign w:val="subscript"/>
        </w:rPr>
        <w:t>внсв</w:t>
      </w:r>
      <w:r>
        <w:t xml:space="preserve"> x P</w:t>
      </w:r>
      <w:r>
        <w:rPr>
          <w:vertAlign w:val="subscript"/>
        </w:rPr>
        <w:t>внсв</w:t>
      </w:r>
      <w:r>
        <w:t>,</w:t>
      </w:r>
    </w:p>
    <w:p w:rsidR="008578B6" w:rsidRDefault="00321167">
      <w:pPr>
        <w:ind w:firstLine="540"/>
        <w:jc w:val="both"/>
      </w:pPr>
      <w:r>
        <w:t>где:</w:t>
      </w:r>
    </w:p>
    <w:p w:rsidR="008578B6" w:rsidRDefault="00321167">
      <w:pPr>
        <w:ind w:firstLine="540"/>
        <w:jc w:val="both"/>
      </w:pPr>
      <w:r>
        <w:t>S</w:t>
      </w:r>
      <w:r>
        <w:rPr>
          <w:vertAlign w:val="subscript"/>
        </w:rPr>
        <w:t>внсв</w:t>
      </w:r>
      <w: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8578B6" w:rsidRDefault="00321167">
      <w:pPr>
        <w:ind w:firstLine="540"/>
        <w:jc w:val="both"/>
      </w:pPr>
      <w:r>
        <w:t>P</w:t>
      </w:r>
      <w:r>
        <w:rPr>
          <w:vertAlign w:val="subscript"/>
        </w:rPr>
        <w:t>внсв</w:t>
      </w:r>
      <w: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8578B6" w:rsidRDefault="008578B6">
      <w:pPr>
        <w:ind w:firstLine="540"/>
        <w:jc w:val="both"/>
      </w:pPr>
    </w:p>
    <w:p w:rsidR="008578B6" w:rsidRDefault="00321167">
      <w:pPr>
        <w:ind w:firstLine="540"/>
        <w:jc w:val="both"/>
      </w:pPr>
      <w:r>
        <w:t>68. Затраты на техническое обслуживание и регламентно-профилактический ремонт водонапорной насосной станции пожаротушения (З</w:t>
      </w:r>
      <w:r>
        <w:rPr>
          <w:vertAlign w:val="subscript"/>
        </w:rPr>
        <w:t>внсп</w:t>
      </w:r>
      <w:r>
        <w:t>) определяются по формуле:</w:t>
      </w:r>
    </w:p>
    <w:p w:rsidR="008578B6" w:rsidRDefault="00321167">
      <w:pPr>
        <w:jc w:val="center"/>
      </w:pPr>
      <w:r>
        <w:t>З</w:t>
      </w:r>
      <w:r>
        <w:rPr>
          <w:vertAlign w:val="subscript"/>
        </w:rPr>
        <w:t>внсп</w:t>
      </w:r>
      <w:r>
        <w:t xml:space="preserve"> = S</w:t>
      </w:r>
      <w:r>
        <w:rPr>
          <w:vertAlign w:val="subscript"/>
        </w:rPr>
        <w:t>внсп</w:t>
      </w:r>
      <w:r>
        <w:t xml:space="preserve"> x P</w:t>
      </w:r>
      <w:r>
        <w:rPr>
          <w:vertAlign w:val="subscript"/>
        </w:rPr>
        <w:t>внсп</w:t>
      </w:r>
      <w:r>
        <w:t>,</w:t>
      </w:r>
    </w:p>
    <w:p w:rsidR="008578B6" w:rsidRDefault="00321167">
      <w:pPr>
        <w:ind w:firstLine="540"/>
        <w:jc w:val="both"/>
      </w:pPr>
      <w:r>
        <w:t>где:</w:t>
      </w:r>
    </w:p>
    <w:p w:rsidR="008578B6" w:rsidRDefault="00321167">
      <w:pPr>
        <w:ind w:firstLine="540"/>
        <w:jc w:val="both"/>
      </w:pPr>
      <w:r>
        <w:t>S</w:t>
      </w:r>
      <w:r>
        <w:rPr>
          <w:vertAlign w:val="subscript"/>
        </w:rPr>
        <w:t>внсп</w:t>
      </w:r>
      <w:r>
        <w:t xml:space="preserve"> - площадь административных помещений, для обслуживания которых предназначена водонапорная насосная станция пожаротушения;</w:t>
      </w:r>
    </w:p>
    <w:p w:rsidR="008578B6" w:rsidRDefault="00321167">
      <w:pPr>
        <w:ind w:firstLine="540"/>
        <w:jc w:val="both"/>
      </w:pPr>
      <w:r>
        <w:t>P</w:t>
      </w:r>
      <w:r>
        <w:rPr>
          <w:vertAlign w:val="subscript"/>
        </w:rPr>
        <w:t>внсп</w:t>
      </w:r>
      <w: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8578B6" w:rsidRDefault="008578B6">
      <w:pPr>
        <w:ind w:firstLine="540"/>
        <w:jc w:val="both"/>
      </w:pPr>
    </w:p>
    <w:p w:rsidR="008578B6" w:rsidRDefault="00321167">
      <w:pPr>
        <w:ind w:firstLine="540"/>
        <w:jc w:val="both"/>
      </w:pPr>
      <w:bookmarkStart w:id="9" w:name="Par6711"/>
      <w:bookmarkEnd w:id="9"/>
      <w:r>
        <w:t>69.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Pr>
          <w:vertAlign w:val="subscript"/>
        </w:rPr>
        <w:t>итп</w:t>
      </w:r>
      <w:r>
        <w:t>), определяются по формуле:</w:t>
      </w:r>
    </w:p>
    <w:p w:rsidR="008578B6" w:rsidRDefault="00321167">
      <w:pPr>
        <w:jc w:val="center"/>
      </w:pPr>
      <w:r>
        <w:t>З</w:t>
      </w:r>
      <w:r>
        <w:rPr>
          <w:vertAlign w:val="subscript"/>
        </w:rPr>
        <w:t>итп</w:t>
      </w:r>
      <w:r>
        <w:t xml:space="preserve"> = S</w:t>
      </w:r>
      <w:r>
        <w:rPr>
          <w:vertAlign w:val="subscript"/>
        </w:rPr>
        <w:t>итп</w:t>
      </w:r>
      <w:r>
        <w:t xml:space="preserve"> x P</w:t>
      </w:r>
      <w:r>
        <w:rPr>
          <w:vertAlign w:val="subscript"/>
        </w:rPr>
        <w:t>итп</w:t>
      </w:r>
      <w:r>
        <w:t>,</w:t>
      </w:r>
    </w:p>
    <w:p w:rsidR="008578B6" w:rsidRDefault="00321167">
      <w:pPr>
        <w:ind w:firstLine="540"/>
        <w:jc w:val="both"/>
      </w:pPr>
      <w:r>
        <w:t>где:</w:t>
      </w:r>
    </w:p>
    <w:p w:rsidR="008578B6" w:rsidRDefault="00321167">
      <w:pPr>
        <w:ind w:firstLine="540"/>
        <w:jc w:val="both"/>
      </w:pPr>
      <w:r>
        <w:t>S</w:t>
      </w:r>
      <w:r>
        <w:rPr>
          <w:vertAlign w:val="subscript"/>
        </w:rPr>
        <w:t>итп</w:t>
      </w:r>
      <w:r>
        <w:t xml:space="preserve"> - площадь административных помещений, для отопления которых используется индивидуальный тепловой пункт;</w:t>
      </w:r>
    </w:p>
    <w:p w:rsidR="008578B6" w:rsidRDefault="00321167">
      <w:pPr>
        <w:ind w:firstLine="540"/>
        <w:jc w:val="both"/>
      </w:pPr>
      <w:r>
        <w:lastRenderedPageBreak/>
        <w:t>P</w:t>
      </w:r>
      <w:r>
        <w:rPr>
          <w:vertAlign w:val="subscript"/>
        </w:rPr>
        <w:t>итп</w:t>
      </w:r>
      <w: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8578B6" w:rsidRDefault="008578B6">
      <w:pPr>
        <w:ind w:firstLine="540"/>
        <w:jc w:val="both"/>
      </w:pPr>
    </w:p>
    <w:p w:rsidR="008578B6" w:rsidRDefault="00321167">
      <w:pPr>
        <w:ind w:firstLine="540"/>
        <w:jc w:val="both"/>
      </w:pPr>
      <w:r>
        <w:t>70.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Pr>
          <w:vertAlign w:val="subscript"/>
        </w:rPr>
        <w:t>аэз</w:t>
      </w:r>
      <w:r>
        <w:t>) определяются по формуле:</w:t>
      </w:r>
    </w:p>
    <w:p w:rsidR="008578B6" w:rsidRDefault="00321167">
      <w:pPr>
        <w:jc w:val="center"/>
      </w:pPr>
      <w:r>
        <w:rPr>
          <w:noProof/>
        </w:rPr>
        <w:drawing>
          <wp:inline distT="0" distB="0" distL="0" distR="0">
            <wp:extent cx="1463040" cy="474345"/>
            <wp:effectExtent l="0" t="0" r="0" b="0"/>
            <wp:docPr id="60" name="Изображение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Изображение56"/>
                    <pic:cNvPicPr>
                      <a:picLocks noChangeAspect="1" noChangeArrowheads="1"/>
                    </pic:cNvPicPr>
                  </pic:nvPicPr>
                  <pic:blipFill>
                    <a:blip r:embed="rId67"/>
                    <a:stretch>
                      <a:fillRect/>
                    </a:stretch>
                  </pic:blipFill>
                  <pic:spPr bwMode="auto">
                    <a:xfrm>
                      <a:off x="0" y="0"/>
                      <a:ext cx="1463040" cy="47434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P</w:t>
      </w:r>
      <w:r>
        <w:rPr>
          <w:vertAlign w:val="subscript"/>
        </w:rPr>
        <w:t>iаэз</w:t>
      </w:r>
      <w: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8578B6" w:rsidRDefault="00321167">
      <w:pPr>
        <w:ind w:firstLine="540"/>
        <w:jc w:val="both"/>
      </w:pPr>
      <w:r>
        <w:t>Q</w:t>
      </w:r>
      <w:r>
        <w:rPr>
          <w:vertAlign w:val="subscript"/>
        </w:rPr>
        <w:t>iаэз</w:t>
      </w:r>
      <w:r>
        <w:t xml:space="preserve"> - количество i-го оборудования.</w:t>
      </w:r>
    </w:p>
    <w:p w:rsidR="008578B6" w:rsidRDefault="008578B6">
      <w:pPr>
        <w:ind w:firstLine="540"/>
        <w:jc w:val="both"/>
      </w:pPr>
    </w:p>
    <w:p w:rsidR="008578B6" w:rsidRDefault="00321167">
      <w:pPr>
        <w:ind w:firstLine="540"/>
        <w:jc w:val="both"/>
      </w:pPr>
      <w:r>
        <w:t>71. Затраты на техническое обслуживание и ремонт транспортных средств (З</w:t>
      </w:r>
      <w:r>
        <w:rPr>
          <w:vertAlign w:val="subscript"/>
        </w:rPr>
        <w:t>тортс</w:t>
      </w:r>
      <w:r>
        <w:t>) определяются по формуле:</w:t>
      </w:r>
    </w:p>
    <w:p w:rsidR="008578B6" w:rsidRDefault="00321167">
      <w:pPr>
        <w:jc w:val="center"/>
      </w:pPr>
      <w:r>
        <w:rPr>
          <w:noProof/>
        </w:rPr>
        <w:drawing>
          <wp:inline distT="0" distB="0" distL="0" distR="0">
            <wp:extent cx="1521460" cy="478155"/>
            <wp:effectExtent l="0" t="0" r="0" b="0"/>
            <wp:docPr id="61" name="Изображение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Изображение57"/>
                    <pic:cNvPicPr>
                      <a:picLocks noChangeAspect="1" noChangeArrowheads="1"/>
                    </pic:cNvPicPr>
                  </pic:nvPicPr>
                  <pic:blipFill>
                    <a:blip r:embed="rId68"/>
                    <a:stretch>
                      <a:fillRect/>
                    </a:stretch>
                  </pic:blipFill>
                  <pic:spPr bwMode="auto">
                    <a:xfrm>
                      <a:off x="0" y="0"/>
                      <a:ext cx="1521460" cy="47815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тортс</w:t>
      </w:r>
      <w:r>
        <w:t xml:space="preserve"> - количество i-го транспортного средства;</w:t>
      </w:r>
    </w:p>
    <w:p w:rsidR="008578B6" w:rsidRDefault="00321167">
      <w:pPr>
        <w:ind w:firstLine="540"/>
        <w:jc w:val="both"/>
      </w:pPr>
      <w:r>
        <w:t>P</w:t>
      </w:r>
      <w:r>
        <w:rPr>
          <w:vertAlign w:val="subscript"/>
        </w:rPr>
        <w:t>тортс</w:t>
      </w:r>
      <w: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8578B6" w:rsidRDefault="008578B6">
      <w:pPr>
        <w:ind w:firstLine="540"/>
        <w:jc w:val="both"/>
      </w:pPr>
    </w:p>
    <w:p w:rsidR="008578B6" w:rsidRDefault="00321167">
      <w:pPr>
        <w:ind w:firstLine="540"/>
        <w:jc w:val="both"/>
      </w:pPr>
      <w:r>
        <w:t>72.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8578B6" w:rsidRDefault="008578B6">
      <w:pPr>
        <w:ind w:firstLine="540"/>
        <w:jc w:val="both"/>
      </w:pPr>
    </w:p>
    <w:p w:rsidR="008578B6" w:rsidRDefault="00321167">
      <w:pPr>
        <w:ind w:firstLine="540"/>
        <w:jc w:val="both"/>
      </w:pPr>
      <w:r>
        <w:t>73.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Pr>
          <w:vertAlign w:val="subscript"/>
        </w:rPr>
        <w:t>ио</w:t>
      </w:r>
      <w:r>
        <w:t>) определяются по формуле:</w:t>
      </w:r>
    </w:p>
    <w:p w:rsidR="008578B6" w:rsidRDefault="00321167">
      <w:pPr>
        <w:jc w:val="center"/>
      </w:pPr>
      <w:r>
        <w:t>З</w:t>
      </w:r>
      <w:r>
        <w:rPr>
          <w:vertAlign w:val="subscript"/>
        </w:rPr>
        <w:t>ио</w:t>
      </w:r>
      <w:r>
        <w:t xml:space="preserve"> = З</w:t>
      </w:r>
      <w:r>
        <w:rPr>
          <w:vertAlign w:val="subscript"/>
        </w:rPr>
        <w:t>дгу</w:t>
      </w:r>
      <w:r>
        <w:t xml:space="preserve"> + З</w:t>
      </w:r>
      <w:r>
        <w:rPr>
          <w:vertAlign w:val="subscript"/>
        </w:rPr>
        <w:t>сгп</w:t>
      </w:r>
      <w:r>
        <w:t xml:space="preserve"> + З</w:t>
      </w:r>
      <w:r>
        <w:rPr>
          <w:vertAlign w:val="subscript"/>
        </w:rPr>
        <w:t>скив</w:t>
      </w:r>
      <w:r>
        <w:t xml:space="preserve"> + З</w:t>
      </w:r>
      <w:r>
        <w:rPr>
          <w:vertAlign w:val="subscript"/>
        </w:rPr>
        <w:t>спс</w:t>
      </w:r>
      <w:r>
        <w:t xml:space="preserve"> + З</w:t>
      </w:r>
      <w:r>
        <w:rPr>
          <w:vertAlign w:val="subscript"/>
        </w:rPr>
        <w:t>скуд</w:t>
      </w:r>
      <w:r>
        <w:t xml:space="preserve"> + З</w:t>
      </w:r>
      <w:r>
        <w:rPr>
          <w:vertAlign w:val="subscript"/>
        </w:rPr>
        <w:t>саду</w:t>
      </w:r>
      <w:r>
        <w:t xml:space="preserve"> + З</w:t>
      </w:r>
      <w:r>
        <w:rPr>
          <w:vertAlign w:val="subscript"/>
        </w:rPr>
        <w:t>свн</w:t>
      </w:r>
      <w:r>
        <w:t>,</w:t>
      </w:r>
    </w:p>
    <w:p w:rsidR="008578B6" w:rsidRDefault="00321167">
      <w:pPr>
        <w:ind w:firstLine="540"/>
        <w:jc w:val="both"/>
      </w:pPr>
      <w:r>
        <w:t>где:</w:t>
      </w:r>
    </w:p>
    <w:p w:rsidR="008578B6" w:rsidRDefault="00321167">
      <w:pPr>
        <w:ind w:firstLine="540"/>
        <w:jc w:val="both"/>
      </w:pPr>
      <w:r>
        <w:t>З</w:t>
      </w:r>
      <w:r>
        <w:rPr>
          <w:vertAlign w:val="subscript"/>
        </w:rPr>
        <w:t>дгу</w:t>
      </w:r>
      <w:r>
        <w:t xml:space="preserve"> - затраты на техническое обслуживание и регламентно-профилактический ремонт дизельных генераторных установок;</w:t>
      </w:r>
    </w:p>
    <w:p w:rsidR="008578B6" w:rsidRDefault="00321167">
      <w:pPr>
        <w:ind w:firstLine="540"/>
        <w:jc w:val="both"/>
      </w:pPr>
      <w:r>
        <w:t>З</w:t>
      </w:r>
      <w:r>
        <w:rPr>
          <w:vertAlign w:val="subscript"/>
        </w:rPr>
        <w:t>сгп</w:t>
      </w:r>
      <w:r>
        <w:t xml:space="preserve"> - затраты на техническое обслуживание и регламентно-профилактический ремонт системы газового пожаротушения;</w:t>
      </w:r>
    </w:p>
    <w:p w:rsidR="008578B6" w:rsidRDefault="00321167">
      <w:pPr>
        <w:ind w:firstLine="540"/>
        <w:jc w:val="both"/>
      </w:pPr>
      <w:r>
        <w:t>З</w:t>
      </w:r>
      <w:r>
        <w:rPr>
          <w:vertAlign w:val="subscript"/>
        </w:rPr>
        <w:t>скив</w:t>
      </w:r>
      <w:r>
        <w:t xml:space="preserve"> - затраты на техническое обслуживание и регламентно-профилактический ремонт систем кондиционирования и вентиляции;</w:t>
      </w:r>
    </w:p>
    <w:p w:rsidR="008578B6" w:rsidRDefault="00321167">
      <w:pPr>
        <w:ind w:firstLine="540"/>
        <w:jc w:val="both"/>
      </w:pPr>
      <w:r>
        <w:lastRenderedPageBreak/>
        <w:t>З</w:t>
      </w:r>
      <w:r>
        <w:rPr>
          <w:vertAlign w:val="subscript"/>
        </w:rPr>
        <w:t>спс</w:t>
      </w:r>
      <w:r>
        <w:t xml:space="preserve"> - затраты на техническое обслуживание и регламентно-профилактический ремонт систем пожарной сигнализации;</w:t>
      </w:r>
    </w:p>
    <w:p w:rsidR="008578B6" w:rsidRDefault="00321167">
      <w:pPr>
        <w:ind w:firstLine="540"/>
        <w:jc w:val="both"/>
      </w:pPr>
      <w:r>
        <w:t>З</w:t>
      </w:r>
      <w:r>
        <w:rPr>
          <w:vertAlign w:val="subscript"/>
        </w:rPr>
        <w:t>скуд</w:t>
      </w:r>
      <w:r>
        <w:t xml:space="preserve"> - затраты на техническое обслуживание и регламентно-профилактический ремонт систем контроля и управления доступом;</w:t>
      </w:r>
    </w:p>
    <w:p w:rsidR="008578B6" w:rsidRDefault="00321167">
      <w:pPr>
        <w:ind w:firstLine="540"/>
        <w:jc w:val="both"/>
      </w:pPr>
      <w:r>
        <w:t>З</w:t>
      </w:r>
      <w:r>
        <w:rPr>
          <w:vertAlign w:val="subscript"/>
        </w:rPr>
        <w:t>саду</w:t>
      </w:r>
      <w:r>
        <w:t xml:space="preserve"> - затраты на техническое обслуживание и регламентно-профилактический ремонт систем автоматического диспетчерского управления;</w:t>
      </w:r>
    </w:p>
    <w:p w:rsidR="008578B6" w:rsidRDefault="00321167">
      <w:pPr>
        <w:ind w:firstLine="540"/>
        <w:jc w:val="both"/>
      </w:pPr>
      <w:r>
        <w:t>З</w:t>
      </w:r>
      <w:r>
        <w:rPr>
          <w:vertAlign w:val="subscript"/>
        </w:rPr>
        <w:t>свн</w:t>
      </w:r>
      <w:r>
        <w:t xml:space="preserve"> - затраты на техническое обслуживание и регламентно-профилактический ремонт систем видеонаблюдения.</w:t>
      </w:r>
    </w:p>
    <w:p w:rsidR="008578B6" w:rsidRDefault="008578B6">
      <w:pPr>
        <w:ind w:firstLine="540"/>
        <w:jc w:val="both"/>
      </w:pPr>
    </w:p>
    <w:p w:rsidR="008578B6" w:rsidRDefault="00321167">
      <w:pPr>
        <w:ind w:firstLine="540"/>
        <w:jc w:val="both"/>
      </w:pPr>
      <w:r>
        <w:t>74. Затраты на техническое обслуживание и регламентно-профилактический ремонт дизельных генераторных установок (З</w:t>
      </w:r>
      <w:r>
        <w:rPr>
          <w:vertAlign w:val="subscript"/>
        </w:rPr>
        <w:t>дгу</w:t>
      </w:r>
      <w:r>
        <w:t>) определяются по формуле:</w:t>
      </w:r>
    </w:p>
    <w:p w:rsidR="008578B6" w:rsidRDefault="00321167">
      <w:pPr>
        <w:jc w:val="center"/>
      </w:pPr>
      <w:r>
        <w:rPr>
          <w:noProof/>
        </w:rPr>
        <w:drawing>
          <wp:inline distT="0" distB="0" distL="0" distR="0">
            <wp:extent cx="1521460" cy="474980"/>
            <wp:effectExtent l="0" t="0" r="0" b="0"/>
            <wp:docPr id="62" name="Изображение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Изображение58"/>
                    <pic:cNvPicPr>
                      <a:picLocks noChangeAspect="1" noChangeArrowheads="1"/>
                    </pic:cNvPicPr>
                  </pic:nvPicPr>
                  <pic:blipFill>
                    <a:blip r:embed="rId69"/>
                    <a:stretch>
                      <a:fillRect/>
                    </a:stretch>
                  </pic:blipFill>
                  <pic:spPr bwMode="auto">
                    <a:xfrm>
                      <a:off x="0" y="0"/>
                      <a:ext cx="1521460"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iдгу</w:t>
      </w:r>
      <w:r>
        <w:t xml:space="preserve"> - количество i-х дизельных генераторных установок;</w:t>
      </w:r>
    </w:p>
    <w:p w:rsidR="008578B6" w:rsidRDefault="00321167">
      <w:pPr>
        <w:ind w:firstLine="540"/>
        <w:jc w:val="both"/>
      </w:pPr>
      <w:r>
        <w:t>P</w:t>
      </w:r>
      <w:r>
        <w:rPr>
          <w:vertAlign w:val="subscript"/>
        </w:rPr>
        <w:t>iдгу</w:t>
      </w:r>
      <w:r>
        <w:t xml:space="preserve"> - цена технического обслуживания и регламентно-профилактического ремонта 1 i-й дизельной генераторной установки в год.</w:t>
      </w:r>
    </w:p>
    <w:p w:rsidR="008578B6" w:rsidRDefault="008578B6">
      <w:pPr>
        <w:ind w:firstLine="540"/>
        <w:jc w:val="both"/>
      </w:pPr>
    </w:p>
    <w:p w:rsidR="008578B6" w:rsidRDefault="00321167">
      <w:pPr>
        <w:ind w:firstLine="540"/>
        <w:jc w:val="both"/>
      </w:pPr>
      <w:r>
        <w:t>75. Затраты на техническое обслуживание и регламентно-профилактический ремонт системы газового пожаротушения (З</w:t>
      </w:r>
      <w:r>
        <w:rPr>
          <w:vertAlign w:val="subscript"/>
        </w:rPr>
        <w:t>сгп</w:t>
      </w:r>
      <w:r>
        <w:t>) определяются по формуле:</w:t>
      </w:r>
    </w:p>
    <w:p w:rsidR="008578B6" w:rsidRDefault="00321167">
      <w:pPr>
        <w:jc w:val="center"/>
      </w:pPr>
      <w:r>
        <w:rPr>
          <w:noProof/>
        </w:rPr>
        <w:drawing>
          <wp:inline distT="0" distB="0" distL="0" distR="0">
            <wp:extent cx="1511300" cy="473710"/>
            <wp:effectExtent l="0" t="0" r="0" b="0"/>
            <wp:docPr id="63" name="Изображение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Изображение59"/>
                    <pic:cNvPicPr>
                      <a:picLocks noChangeAspect="1" noChangeArrowheads="1"/>
                    </pic:cNvPicPr>
                  </pic:nvPicPr>
                  <pic:blipFill>
                    <a:blip r:embed="rId70"/>
                    <a:stretch>
                      <a:fillRect/>
                    </a:stretch>
                  </pic:blipFill>
                  <pic:spPr bwMode="auto">
                    <a:xfrm>
                      <a:off x="0" y="0"/>
                      <a:ext cx="1511300" cy="47371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iсгп</w:t>
      </w:r>
      <w:r>
        <w:t xml:space="preserve"> - количество i-х датчиков системы газового пожаротушения;</w:t>
      </w:r>
    </w:p>
    <w:p w:rsidR="008578B6" w:rsidRDefault="00321167">
      <w:pPr>
        <w:ind w:firstLine="540"/>
        <w:jc w:val="both"/>
      </w:pPr>
      <w:r>
        <w:t>P</w:t>
      </w:r>
      <w:r>
        <w:rPr>
          <w:vertAlign w:val="subscript"/>
        </w:rPr>
        <w:t>iсгп</w:t>
      </w:r>
      <w:r>
        <w:t xml:space="preserve"> - цена технического обслуживания и регламентно-профилактического ремонта 1 i-го датчика системы газового пожаротушения в год.</w:t>
      </w:r>
    </w:p>
    <w:p w:rsidR="008578B6" w:rsidRDefault="008578B6">
      <w:pPr>
        <w:ind w:firstLine="540"/>
        <w:jc w:val="both"/>
      </w:pPr>
    </w:p>
    <w:p w:rsidR="008578B6" w:rsidRDefault="00321167">
      <w:pPr>
        <w:ind w:firstLine="540"/>
        <w:jc w:val="both"/>
      </w:pPr>
      <w:r>
        <w:t>76. Затраты на техническое обслуживание и регламентно-профилактический ремонт систем кондиционирования и вентиляции (З</w:t>
      </w:r>
      <w:r>
        <w:rPr>
          <w:vertAlign w:val="subscript"/>
        </w:rPr>
        <w:t>скив</w:t>
      </w:r>
      <w:r>
        <w:t>) определяются по формуле:</w:t>
      </w:r>
    </w:p>
    <w:p w:rsidR="008578B6" w:rsidRDefault="00321167">
      <w:pPr>
        <w:jc w:val="center"/>
      </w:pPr>
      <w:r>
        <w:rPr>
          <w:noProof/>
        </w:rPr>
        <w:drawing>
          <wp:inline distT="0" distB="0" distL="0" distR="0">
            <wp:extent cx="1657985" cy="474345"/>
            <wp:effectExtent l="0" t="0" r="0" b="0"/>
            <wp:docPr id="64" name="Изображение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Изображение60"/>
                    <pic:cNvPicPr>
                      <a:picLocks noChangeAspect="1" noChangeArrowheads="1"/>
                    </pic:cNvPicPr>
                  </pic:nvPicPr>
                  <pic:blipFill>
                    <a:blip r:embed="rId71"/>
                    <a:stretch>
                      <a:fillRect/>
                    </a:stretch>
                  </pic:blipFill>
                  <pic:spPr bwMode="auto">
                    <a:xfrm>
                      <a:off x="0" y="0"/>
                      <a:ext cx="1657985" cy="47434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iскив</w:t>
      </w:r>
      <w:r>
        <w:t xml:space="preserve"> - количество i-х установок кондиционирования и элементов систем вентиляции;</w:t>
      </w:r>
    </w:p>
    <w:p w:rsidR="008578B6" w:rsidRDefault="00321167">
      <w:pPr>
        <w:ind w:firstLine="540"/>
        <w:jc w:val="both"/>
      </w:pPr>
      <w:r>
        <w:t>P</w:t>
      </w:r>
      <w:r>
        <w:rPr>
          <w:vertAlign w:val="subscript"/>
        </w:rPr>
        <w:t>iскив</w:t>
      </w:r>
      <w:r>
        <w:t xml:space="preserve"> - цена технического обслуживания и регламентно-профилактического ремонта 1 i-й установки кондиционирования и элементов вентиляции.</w:t>
      </w:r>
    </w:p>
    <w:p w:rsidR="008578B6" w:rsidRDefault="008578B6">
      <w:pPr>
        <w:ind w:firstLine="540"/>
        <w:jc w:val="both"/>
      </w:pPr>
    </w:p>
    <w:p w:rsidR="008578B6" w:rsidRDefault="00321167">
      <w:pPr>
        <w:ind w:firstLine="540"/>
        <w:jc w:val="both"/>
      </w:pPr>
      <w:r>
        <w:lastRenderedPageBreak/>
        <w:t>77. Затраты на техническое обслуживание и регламентно-профилактический ремонт систем пожарной сигнализации (З</w:t>
      </w:r>
      <w:r>
        <w:rPr>
          <w:vertAlign w:val="subscript"/>
        </w:rPr>
        <w:t>спс</w:t>
      </w:r>
      <w:r>
        <w:t>) определяются по формуле:</w:t>
      </w:r>
    </w:p>
    <w:p w:rsidR="008578B6" w:rsidRDefault="00321167">
      <w:pPr>
        <w:jc w:val="center"/>
      </w:pPr>
      <w:r>
        <w:rPr>
          <w:noProof/>
        </w:rPr>
        <w:drawing>
          <wp:inline distT="0" distB="0" distL="0" distR="0">
            <wp:extent cx="1511300" cy="473710"/>
            <wp:effectExtent l="0" t="0" r="0" b="0"/>
            <wp:docPr id="65" name="Изображение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Изображение61"/>
                    <pic:cNvPicPr>
                      <a:picLocks noChangeAspect="1" noChangeArrowheads="1"/>
                    </pic:cNvPicPr>
                  </pic:nvPicPr>
                  <pic:blipFill>
                    <a:blip r:embed="rId72"/>
                    <a:stretch>
                      <a:fillRect/>
                    </a:stretch>
                  </pic:blipFill>
                  <pic:spPr bwMode="auto">
                    <a:xfrm>
                      <a:off x="0" y="0"/>
                      <a:ext cx="1511300" cy="47371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iспс</w:t>
      </w:r>
      <w:r>
        <w:t xml:space="preserve"> - количество i-х извещателей пожарной сигнализации;</w:t>
      </w:r>
    </w:p>
    <w:p w:rsidR="008578B6" w:rsidRDefault="00321167">
      <w:pPr>
        <w:ind w:firstLine="540"/>
        <w:jc w:val="both"/>
      </w:pPr>
      <w:r>
        <w:t>P</w:t>
      </w:r>
      <w:r>
        <w:rPr>
          <w:vertAlign w:val="subscript"/>
        </w:rPr>
        <w:t>iспс</w:t>
      </w:r>
      <w:r>
        <w:t xml:space="preserve"> - цена технического обслуживания и регламентно-профилактического ремонта 1 i-го извещателя в год.</w:t>
      </w:r>
    </w:p>
    <w:p w:rsidR="008578B6" w:rsidRDefault="008578B6">
      <w:pPr>
        <w:ind w:firstLine="540"/>
        <w:jc w:val="both"/>
      </w:pPr>
    </w:p>
    <w:p w:rsidR="008578B6" w:rsidRDefault="00321167">
      <w:pPr>
        <w:ind w:firstLine="540"/>
        <w:jc w:val="both"/>
      </w:pPr>
      <w:r>
        <w:t>78. Затраты на техническое обслуживание и регламентно-профилактический ремонт систем контроля и управления доступом (З</w:t>
      </w:r>
      <w:r>
        <w:rPr>
          <w:vertAlign w:val="subscript"/>
        </w:rPr>
        <w:t>скуд</w:t>
      </w:r>
      <w:r>
        <w:t>) определяются по формуле:</w:t>
      </w:r>
    </w:p>
    <w:p w:rsidR="008578B6" w:rsidRDefault="00321167">
      <w:pPr>
        <w:jc w:val="center"/>
      </w:pPr>
      <w:r>
        <w:rPr>
          <w:noProof/>
        </w:rPr>
        <w:drawing>
          <wp:inline distT="0" distB="0" distL="0" distR="0">
            <wp:extent cx="1657985" cy="474345"/>
            <wp:effectExtent l="0" t="0" r="0" b="0"/>
            <wp:docPr id="66" name="Изображение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Изображение62"/>
                    <pic:cNvPicPr>
                      <a:picLocks noChangeAspect="1" noChangeArrowheads="1"/>
                    </pic:cNvPicPr>
                  </pic:nvPicPr>
                  <pic:blipFill>
                    <a:blip r:embed="rId73"/>
                    <a:stretch>
                      <a:fillRect/>
                    </a:stretch>
                  </pic:blipFill>
                  <pic:spPr bwMode="auto">
                    <a:xfrm>
                      <a:off x="0" y="0"/>
                      <a:ext cx="1657985" cy="47434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iскуд</w:t>
      </w:r>
      <w:r>
        <w:t xml:space="preserve"> - количество i-х устройств в составе систем контроля и управления доступом;</w:t>
      </w:r>
    </w:p>
    <w:p w:rsidR="008578B6" w:rsidRDefault="00321167">
      <w:pPr>
        <w:ind w:firstLine="540"/>
        <w:jc w:val="both"/>
      </w:pPr>
      <w:r>
        <w:t>P</w:t>
      </w:r>
      <w:r>
        <w:rPr>
          <w:vertAlign w:val="subscript"/>
        </w:rPr>
        <w:t>iскуд</w:t>
      </w:r>
      <w:r>
        <w:t xml:space="preserve"> - цена технического обслуживания и текущего ремонта 1 i-го устройства в составе систем контроля и управления доступом в год.</w:t>
      </w:r>
    </w:p>
    <w:p w:rsidR="008578B6" w:rsidRDefault="008578B6">
      <w:pPr>
        <w:ind w:firstLine="540"/>
        <w:jc w:val="both"/>
      </w:pPr>
    </w:p>
    <w:p w:rsidR="008578B6" w:rsidRDefault="00321167">
      <w:pPr>
        <w:ind w:firstLine="540"/>
        <w:jc w:val="both"/>
      </w:pPr>
      <w:r>
        <w:t>79. Затраты на техническое обслуживание и регламентно-профилактический ремонт систем автоматического диспетчерского управления (З</w:t>
      </w:r>
      <w:r>
        <w:rPr>
          <w:vertAlign w:val="subscript"/>
        </w:rPr>
        <w:t>саду</w:t>
      </w:r>
      <w:r>
        <w:t>) определяются по формуле:</w:t>
      </w:r>
    </w:p>
    <w:p w:rsidR="008578B6" w:rsidRDefault="00321167">
      <w:pPr>
        <w:jc w:val="center"/>
      </w:pPr>
      <w:r>
        <w:rPr>
          <w:noProof/>
        </w:rPr>
        <w:drawing>
          <wp:inline distT="0" distB="0" distL="0" distR="0">
            <wp:extent cx="1647825" cy="474345"/>
            <wp:effectExtent l="0" t="0" r="0" b="0"/>
            <wp:docPr id="67" name="Изображение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Изображение63"/>
                    <pic:cNvPicPr>
                      <a:picLocks noChangeAspect="1" noChangeArrowheads="1"/>
                    </pic:cNvPicPr>
                  </pic:nvPicPr>
                  <pic:blipFill>
                    <a:blip r:embed="rId74"/>
                    <a:stretch>
                      <a:fillRect/>
                    </a:stretch>
                  </pic:blipFill>
                  <pic:spPr bwMode="auto">
                    <a:xfrm>
                      <a:off x="0" y="0"/>
                      <a:ext cx="1647825" cy="47434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iсаду</w:t>
      </w:r>
      <w:r>
        <w:t xml:space="preserve"> - количество обслуживаемых i-х устройств в составе систем автоматического диспетчерского управления;</w:t>
      </w:r>
    </w:p>
    <w:p w:rsidR="008578B6" w:rsidRDefault="00321167">
      <w:pPr>
        <w:ind w:firstLine="540"/>
        <w:jc w:val="both"/>
      </w:pPr>
      <w:r>
        <w:t>P</w:t>
      </w:r>
      <w:r>
        <w:rPr>
          <w:vertAlign w:val="subscript"/>
        </w:rPr>
        <w:t>iсаду</w:t>
      </w:r>
      <w: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8578B6" w:rsidRDefault="008578B6">
      <w:pPr>
        <w:ind w:firstLine="540"/>
        <w:jc w:val="both"/>
      </w:pPr>
    </w:p>
    <w:p w:rsidR="008578B6" w:rsidRDefault="00321167">
      <w:pPr>
        <w:ind w:firstLine="540"/>
        <w:jc w:val="both"/>
      </w:pPr>
      <w:r>
        <w:t>80. Затраты на техническое обслуживание и регламентно-профилактический ремонт систем видеонаблюдения (З</w:t>
      </w:r>
      <w:r>
        <w:rPr>
          <w:vertAlign w:val="subscript"/>
        </w:rPr>
        <w:t>свн</w:t>
      </w:r>
      <w:r>
        <w:t>) определяются по формуле:</w:t>
      </w:r>
    </w:p>
    <w:p w:rsidR="008578B6" w:rsidRDefault="00321167">
      <w:pPr>
        <w:jc w:val="center"/>
      </w:pPr>
      <w:r>
        <w:rPr>
          <w:noProof/>
        </w:rPr>
        <w:drawing>
          <wp:inline distT="0" distB="0" distL="0" distR="0">
            <wp:extent cx="1521460" cy="474980"/>
            <wp:effectExtent l="0" t="0" r="0" b="0"/>
            <wp:docPr id="68" name="Изображение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Изображение64"/>
                    <pic:cNvPicPr>
                      <a:picLocks noChangeAspect="1" noChangeArrowheads="1"/>
                    </pic:cNvPicPr>
                  </pic:nvPicPr>
                  <pic:blipFill>
                    <a:blip r:embed="rId75"/>
                    <a:stretch>
                      <a:fillRect/>
                    </a:stretch>
                  </pic:blipFill>
                  <pic:spPr bwMode="auto">
                    <a:xfrm>
                      <a:off x="0" y="0"/>
                      <a:ext cx="1521460"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iсвн</w:t>
      </w:r>
      <w:r>
        <w:t xml:space="preserve"> - количество обслуживаемых i-х устройств в составе систем видеонаблюдения;</w:t>
      </w:r>
    </w:p>
    <w:p w:rsidR="008578B6" w:rsidRDefault="00321167">
      <w:pPr>
        <w:ind w:firstLine="540"/>
        <w:jc w:val="both"/>
      </w:pPr>
      <w:r>
        <w:lastRenderedPageBreak/>
        <w:t>P</w:t>
      </w:r>
      <w:r>
        <w:rPr>
          <w:vertAlign w:val="subscript"/>
        </w:rPr>
        <w:t>iсвн</w:t>
      </w:r>
      <w:r>
        <w:t xml:space="preserve"> - цена технического обслуживания и регламентно-профилактического ремонта 1 i-го устройства в составе систем видеонаблюдения в год.</w:t>
      </w:r>
    </w:p>
    <w:p w:rsidR="008578B6" w:rsidRDefault="008578B6">
      <w:pPr>
        <w:ind w:firstLine="540"/>
        <w:jc w:val="both"/>
      </w:pPr>
    </w:p>
    <w:p w:rsidR="008578B6" w:rsidRDefault="00321167">
      <w:pPr>
        <w:ind w:firstLine="540"/>
        <w:jc w:val="both"/>
      </w:pPr>
      <w:r>
        <w:t>81. Затраты на оплату услуг внештатных сотрудников (З</w:t>
      </w:r>
      <w:r>
        <w:rPr>
          <w:vertAlign w:val="subscript"/>
        </w:rPr>
        <w:t>внси</w:t>
      </w:r>
      <w:r>
        <w:t>) определяются по формуле:</w:t>
      </w:r>
    </w:p>
    <w:p w:rsidR="008578B6" w:rsidRDefault="00321167">
      <w:pPr>
        <w:jc w:val="center"/>
      </w:pPr>
      <w:r>
        <w:rPr>
          <w:noProof/>
        </w:rPr>
        <w:drawing>
          <wp:inline distT="0" distB="0" distL="0" distR="0">
            <wp:extent cx="2740660" cy="489585"/>
            <wp:effectExtent l="0" t="0" r="0" b="0"/>
            <wp:docPr id="69" name="Изображение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Изображение65"/>
                    <pic:cNvPicPr>
                      <a:picLocks noChangeAspect="1" noChangeArrowheads="1"/>
                    </pic:cNvPicPr>
                  </pic:nvPicPr>
                  <pic:blipFill>
                    <a:blip r:embed="rId76"/>
                    <a:stretch>
                      <a:fillRect/>
                    </a:stretch>
                  </pic:blipFill>
                  <pic:spPr bwMode="auto">
                    <a:xfrm>
                      <a:off x="0" y="0"/>
                      <a:ext cx="2740660" cy="48958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M</w:t>
      </w:r>
      <w:r>
        <w:rPr>
          <w:vertAlign w:val="subscript"/>
        </w:rPr>
        <w:t>gвнси</w:t>
      </w:r>
      <w:r>
        <w:t xml:space="preserve"> - планируемое количество месяцев работы внештатного сотрудника в g-й должности;</w:t>
      </w:r>
    </w:p>
    <w:p w:rsidR="008578B6" w:rsidRDefault="00321167">
      <w:pPr>
        <w:ind w:firstLine="540"/>
        <w:jc w:val="both"/>
      </w:pPr>
      <w:r>
        <w:t>P</w:t>
      </w:r>
      <w:r>
        <w:rPr>
          <w:vertAlign w:val="subscript"/>
        </w:rPr>
        <w:t>gвнси</w:t>
      </w:r>
      <w:r>
        <w:t xml:space="preserve"> - стоимость 1 месяца работы внештатного сотрудника в g-й должности;</w:t>
      </w:r>
    </w:p>
    <w:p w:rsidR="008578B6" w:rsidRDefault="00321167">
      <w:pPr>
        <w:ind w:firstLine="540"/>
        <w:jc w:val="both"/>
      </w:pPr>
      <w:r>
        <w:t>t</w:t>
      </w:r>
      <w:r>
        <w:rPr>
          <w:vertAlign w:val="subscript"/>
        </w:rPr>
        <w:t>gвнси</w:t>
      </w:r>
      <w:r>
        <w:t xml:space="preserve"> - процентная ставка страховых взносов в государственные внебюджетные фонды.</w:t>
      </w:r>
    </w:p>
    <w:p w:rsidR="008578B6" w:rsidRDefault="00321167">
      <w:pPr>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8578B6" w:rsidRDefault="00321167">
      <w:pPr>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8578B6" w:rsidRDefault="008578B6">
      <w:pPr>
        <w:jc w:val="center"/>
        <w:rPr>
          <w:b/>
          <w:bCs/>
        </w:rPr>
      </w:pPr>
    </w:p>
    <w:p w:rsidR="008578B6" w:rsidRDefault="00321167">
      <w:pPr>
        <w:jc w:val="center"/>
      </w:pPr>
      <w:r>
        <w:rPr>
          <w:b/>
          <w:bCs/>
        </w:rPr>
        <w:t>Затраты на приобретение прочих работ и услуг,</w:t>
      </w:r>
    </w:p>
    <w:p w:rsidR="008578B6" w:rsidRDefault="00321167">
      <w:pPr>
        <w:jc w:val="center"/>
        <w:rPr>
          <w:b/>
          <w:bCs/>
        </w:rPr>
      </w:pPr>
      <w:r>
        <w:rPr>
          <w:b/>
          <w:bCs/>
        </w:rPr>
        <w:t>не относящиеся к затратам на услуги связи, транспортные</w:t>
      </w:r>
    </w:p>
    <w:p w:rsidR="008578B6" w:rsidRDefault="00321167">
      <w:pPr>
        <w:jc w:val="center"/>
        <w:rPr>
          <w:b/>
          <w:bCs/>
        </w:rPr>
      </w:pPr>
      <w:r>
        <w:rPr>
          <w:b/>
          <w:bCs/>
        </w:rPr>
        <w:t>услуги, оплату расходов по договорам об оказании услуг,</w:t>
      </w:r>
    </w:p>
    <w:p w:rsidR="008578B6" w:rsidRDefault="00321167">
      <w:pPr>
        <w:jc w:val="center"/>
        <w:rPr>
          <w:b/>
          <w:bCs/>
        </w:rPr>
      </w:pPr>
      <w:r>
        <w:rPr>
          <w:b/>
          <w:bCs/>
        </w:rPr>
        <w:t>связанных с проездом и наймом жилого помещения</w:t>
      </w:r>
    </w:p>
    <w:p w:rsidR="008578B6" w:rsidRDefault="00321167">
      <w:pPr>
        <w:jc w:val="center"/>
        <w:rPr>
          <w:b/>
          <w:bCs/>
        </w:rPr>
      </w:pPr>
      <w:r>
        <w:rPr>
          <w:b/>
          <w:bCs/>
        </w:rPr>
        <w:t>в связи с командированием работников, заключаемым</w:t>
      </w:r>
    </w:p>
    <w:p w:rsidR="008578B6" w:rsidRDefault="00321167">
      <w:pPr>
        <w:jc w:val="center"/>
        <w:rPr>
          <w:b/>
          <w:bCs/>
        </w:rPr>
      </w:pPr>
      <w:r>
        <w:rPr>
          <w:b/>
          <w:bCs/>
        </w:rPr>
        <w:t>со сторонними организациями, а также к затратам</w:t>
      </w:r>
    </w:p>
    <w:p w:rsidR="008578B6" w:rsidRDefault="00321167">
      <w:pPr>
        <w:jc w:val="center"/>
        <w:rPr>
          <w:b/>
          <w:bCs/>
        </w:rPr>
      </w:pPr>
      <w:r>
        <w:rPr>
          <w:b/>
          <w:bCs/>
        </w:rPr>
        <w:t>на коммунальные услуги, аренду помещений и оборудования,</w:t>
      </w:r>
    </w:p>
    <w:p w:rsidR="008578B6" w:rsidRDefault="00321167">
      <w:pPr>
        <w:jc w:val="center"/>
        <w:rPr>
          <w:b/>
          <w:bCs/>
        </w:rPr>
      </w:pPr>
      <w:r>
        <w:rPr>
          <w:b/>
          <w:bCs/>
        </w:rPr>
        <w:t>содержание имущества в рамках прочих затрат и затратам</w:t>
      </w:r>
    </w:p>
    <w:p w:rsidR="008578B6" w:rsidRDefault="00321167">
      <w:pPr>
        <w:jc w:val="center"/>
        <w:rPr>
          <w:b/>
          <w:bCs/>
        </w:rPr>
      </w:pPr>
      <w:r>
        <w:rPr>
          <w:b/>
          <w:bCs/>
        </w:rPr>
        <w:t>на приобретение прочих работ и услуг в рамках затрат</w:t>
      </w:r>
    </w:p>
    <w:p w:rsidR="008578B6" w:rsidRDefault="00321167">
      <w:pPr>
        <w:jc w:val="center"/>
        <w:rPr>
          <w:b/>
          <w:bCs/>
        </w:rPr>
      </w:pPr>
      <w:r>
        <w:rPr>
          <w:b/>
          <w:bCs/>
        </w:rPr>
        <w:t>на информационно-коммуникационные технологии</w:t>
      </w:r>
    </w:p>
    <w:p w:rsidR="008578B6" w:rsidRDefault="008578B6">
      <w:pPr>
        <w:ind w:firstLine="540"/>
        <w:jc w:val="both"/>
      </w:pPr>
    </w:p>
    <w:p w:rsidR="008578B6" w:rsidRDefault="00321167">
      <w:pPr>
        <w:ind w:firstLine="540"/>
        <w:jc w:val="both"/>
      </w:pPr>
      <w:r>
        <w:t>82. Затраты на оплату типографских работ и услуг, включая приобретение периодических печатных изданий (З</w:t>
      </w:r>
      <w:r>
        <w:rPr>
          <w:vertAlign w:val="subscript"/>
        </w:rPr>
        <w:t>т</w:t>
      </w:r>
      <w:r>
        <w:t>), определяются по формуле:</w:t>
      </w:r>
    </w:p>
    <w:p w:rsidR="008578B6" w:rsidRDefault="00321167">
      <w:pPr>
        <w:jc w:val="center"/>
      </w:pPr>
      <w:r>
        <w:t>З</w:t>
      </w:r>
      <w:r>
        <w:rPr>
          <w:vertAlign w:val="subscript"/>
        </w:rPr>
        <w:t>т</w:t>
      </w:r>
      <w:r>
        <w:t xml:space="preserve"> = З</w:t>
      </w:r>
      <w:r>
        <w:rPr>
          <w:vertAlign w:val="subscript"/>
        </w:rPr>
        <w:t>ж</w:t>
      </w:r>
      <w:r>
        <w:t xml:space="preserve"> + З</w:t>
      </w:r>
      <w:r>
        <w:rPr>
          <w:vertAlign w:val="subscript"/>
        </w:rPr>
        <w:t>иу</w:t>
      </w:r>
      <w:r>
        <w:t>,</w:t>
      </w:r>
    </w:p>
    <w:p w:rsidR="008578B6" w:rsidRDefault="00321167">
      <w:pPr>
        <w:ind w:firstLine="540"/>
        <w:jc w:val="both"/>
      </w:pPr>
      <w:r>
        <w:t>где:</w:t>
      </w:r>
    </w:p>
    <w:p w:rsidR="008578B6" w:rsidRDefault="00321167">
      <w:pPr>
        <w:ind w:firstLine="540"/>
        <w:jc w:val="both"/>
      </w:pPr>
      <w:r>
        <w:t>З</w:t>
      </w:r>
      <w:r>
        <w:rPr>
          <w:vertAlign w:val="subscript"/>
        </w:rPr>
        <w:t>ж</w:t>
      </w:r>
      <w:r>
        <w:t xml:space="preserve"> - затраты на приобретение спецжурналов;</w:t>
      </w:r>
    </w:p>
    <w:p w:rsidR="008578B6" w:rsidRDefault="00321167">
      <w:pPr>
        <w:ind w:firstLine="540"/>
        <w:jc w:val="both"/>
      </w:pPr>
      <w:r>
        <w:t>З</w:t>
      </w:r>
      <w:r>
        <w:rPr>
          <w:vertAlign w:val="subscript"/>
        </w:rPr>
        <w:t>иу</w:t>
      </w:r>
      <w: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8578B6" w:rsidRDefault="00321167">
      <w:pPr>
        <w:ind w:firstLine="540"/>
        <w:jc w:val="both"/>
      </w:pPr>
      <w:r>
        <w:lastRenderedPageBreak/>
        <w:t>83. Затраты на оплату услуг по предоставлению покопийной печати (З</w:t>
      </w:r>
      <w:r>
        <w:rPr>
          <w:vertAlign w:val="subscript"/>
        </w:rPr>
        <w:t>пп</w:t>
      </w:r>
      <w:r>
        <w:t>) определяются по формуле:</w:t>
      </w:r>
    </w:p>
    <w:p w:rsidR="008578B6" w:rsidRDefault="00321167">
      <w:pPr>
        <w:jc w:val="center"/>
      </w:pPr>
      <w:r>
        <w:rPr>
          <w:noProof/>
        </w:rPr>
        <w:drawing>
          <wp:inline distT="0" distB="0" distL="0" distR="0">
            <wp:extent cx="1384935" cy="472440"/>
            <wp:effectExtent l="0" t="0" r="0" b="0"/>
            <wp:docPr id="70" name="Изображение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Изображение66"/>
                    <pic:cNvPicPr>
                      <a:picLocks noChangeAspect="1" noChangeArrowheads="1"/>
                    </pic:cNvPicPr>
                  </pic:nvPicPr>
                  <pic:blipFill>
                    <a:blip r:embed="rId77"/>
                    <a:stretch>
                      <a:fillRect/>
                    </a:stretch>
                  </pic:blipFill>
                  <pic:spPr bwMode="auto">
                    <a:xfrm>
                      <a:off x="0" y="0"/>
                      <a:ext cx="1384935" cy="472440"/>
                    </a:xfrm>
                    <a:prstGeom prst="rect">
                      <a:avLst/>
                    </a:prstGeom>
                  </pic:spPr>
                </pic:pic>
              </a:graphicData>
            </a:graphic>
          </wp:inline>
        </w:drawing>
      </w:r>
    </w:p>
    <w:p w:rsidR="008578B6" w:rsidRDefault="00321167">
      <w:pPr>
        <w:ind w:firstLine="540"/>
        <w:jc w:val="both"/>
      </w:pPr>
      <w:r>
        <w:t>где:</w:t>
      </w:r>
    </w:p>
    <w:p w:rsidR="008578B6" w:rsidRDefault="00321167">
      <w:pPr>
        <w:ind w:firstLine="540"/>
        <w:jc w:val="both"/>
      </w:pPr>
      <w:r>
        <w:t>P</w:t>
      </w:r>
      <w:r>
        <w:rPr>
          <w:vertAlign w:val="subscript"/>
        </w:rPr>
        <w:t>i пп</w:t>
      </w:r>
      <w:r>
        <w:t xml:space="preserve"> - цена услуги покопийной печати 1 страницы i-го типа;</w:t>
      </w:r>
    </w:p>
    <w:p w:rsidR="008578B6" w:rsidRDefault="00321167">
      <w:pPr>
        <w:ind w:firstLine="540"/>
        <w:jc w:val="both"/>
      </w:pPr>
      <w:r>
        <w:t>N</w:t>
      </w:r>
      <w:r>
        <w:rPr>
          <w:vertAlign w:val="subscript"/>
        </w:rPr>
        <w:t>i пп</w:t>
      </w:r>
      <w:r>
        <w:t xml:space="preserve"> - количество отпечатанных страниц i-го типа.</w:t>
      </w:r>
    </w:p>
    <w:p w:rsidR="008578B6" w:rsidRDefault="008578B6">
      <w:pPr>
        <w:ind w:firstLine="540"/>
        <w:jc w:val="both"/>
      </w:pPr>
    </w:p>
    <w:p w:rsidR="008578B6" w:rsidRDefault="00321167">
      <w:pPr>
        <w:ind w:firstLine="540"/>
        <w:jc w:val="both"/>
      </w:pPr>
      <w:r>
        <w:t>84. Затраты на приобретение спецжурналов и бланков строгой отчетности (З</w:t>
      </w:r>
      <w:r>
        <w:rPr>
          <w:vertAlign w:val="subscript"/>
        </w:rPr>
        <w:t>жбо</w:t>
      </w:r>
      <w:r>
        <w:t>) определяются по формуле:</w:t>
      </w:r>
    </w:p>
    <w:p w:rsidR="008578B6" w:rsidRDefault="00321167">
      <w:pPr>
        <w:jc w:val="center"/>
      </w:pPr>
      <w:r>
        <w:rPr>
          <w:noProof/>
        </w:rPr>
        <w:drawing>
          <wp:inline distT="0" distB="0" distL="0" distR="0">
            <wp:extent cx="1872615" cy="477520"/>
            <wp:effectExtent l="0" t="0" r="0" b="0"/>
            <wp:docPr id="71" name="Изображение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Изображение67"/>
                    <pic:cNvPicPr>
                      <a:picLocks noChangeAspect="1" noChangeArrowheads="1"/>
                    </pic:cNvPicPr>
                  </pic:nvPicPr>
                  <pic:blipFill>
                    <a:blip r:embed="rId78"/>
                    <a:stretch>
                      <a:fillRect/>
                    </a:stretch>
                  </pic:blipFill>
                  <pic:spPr bwMode="auto">
                    <a:xfrm>
                      <a:off x="0" y="0"/>
                      <a:ext cx="1872615" cy="47752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 ж</w:t>
      </w:r>
      <w:r>
        <w:t xml:space="preserve"> - количество приобретаемых i-х спецжурналов;</w:t>
      </w:r>
    </w:p>
    <w:p w:rsidR="008578B6" w:rsidRDefault="00321167">
      <w:pPr>
        <w:ind w:firstLine="540"/>
        <w:jc w:val="both"/>
      </w:pPr>
      <w:r>
        <w:t>P</w:t>
      </w:r>
      <w:r>
        <w:rPr>
          <w:vertAlign w:val="subscript"/>
        </w:rPr>
        <w:t>i ж</w:t>
      </w:r>
      <w:r>
        <w:t xml:space="preserve"> - цена 1 i-го спецжурнала;</w:t>
      </w:r>
    </w:p>
    <w:p w:rsidR="008578B6" w:rsidRDefault="00321167">
      <w:pPr>
        <w:ind w:firstLine="540"/>
        <w:jc w:val="both"/>
      </w:pPr>
      <w:r>
        <w:t>Q</w:t>
      </w:r>
      <w:r>
        <w:rPr>
          <w:vertAlign w:val="subscript"/>
        </w:rPr>
        <w:t>бо</w:t>
      </w:r>
      <w:r>
        <w:t xml:space="preserve"> - количество приобретаемых бланков строгой отчетности;</w:t>
      </w:r>
    </w:p>
    <w:p w:rsidR="008578B6" w:rsidRDefault="00321167">
      <w:pPr>
        <w:ind w:firstLine="540"/>
        <w:jc w:val="both"/>
      </w:pPr>
      <w:r>
        <w:t>P</w:t>
      </w:r>
      <w:r>
        <w:rPr>
          <w:vertAlign w:val="subscript"/>
        </w:rPr>
        <w:t>бо</w:t>
      </w:r>
      <w:r>
        <w:t xml:space="preserve"> - цена 1 бланка строгой отчетности.</w:t>
      </w:r>
    </w:p>
    <w:p w:rsidR="008578B6" w:rsidRDefault="008578B6">
      <w:pPr>
        <w:ind w:firstLine="540"/>
        <w:jc w:val="both"/>
      </w:pPr>
    </w:p>
    <w:p w:rsidR="008578B6" w:rsidRDefault="00321167">
      <w:pPr>
        <w:ind w:firstLine="540"/>
        <w:jc w:val="both"/>
      </w:pPr>
      <w:r>
        <w:t>85.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(З</w:t>
      </w:r>
      <w:r>
        <w:rPr>
          <w:vertAlign w:val="subscript"/>
        </w:rPr>
        <w:t>иу</w:t>
      </w:r>
      <w:r>
        <w:t>), определяются по фактическим затратам в отчетном финансовом году.</w:t>
      </w:r>
    </w:p>
    <w:p w:rsidR="008578B6" w:rsidRDefault="008578B6">
      <w:pPr>
        <w:ind w:firstLine="540"/>
        <w:jc w:val="both"/>
      </w:pPr>
    </w:p>
    <w:p w:rsidR="008578B6" w:rsidRDefault="00321167">
      <w:pPr>
        <w:ind w:firstLine="540"/>
        <w:jc w:val="both"/>
      </w:pPr>
      <w:r>
        <w:t>86. Затраты на оплату услуг внештатных сотрудников (З</w:t>
      </w:r>
      <w:r>
        <w:rPr>
          <w:vertAlign w:val="subscript"/>
        </w:rPr>
        <w:t>внсп</w:t>
      </w:r>
      <w:r>
        <w:t>) определяются по формуле:</w:t>
      </w:r>
    </w:p>
    <w:p w:rsidR="008578B6" w:rsidRDefault="00321167">
      <w:pPr>
        <w:jc w:val="center"/>
      </w:pPr>
      <w:r>
        <w:rPr>
          <w:noProof/>
        </w:rPr>
        <w:drawing>
          <wp:inline distT="0" distB="0" distL="0" distR="0">
            <wp:extent cx="2711450" cy="487680"/>
            <wp:effectExtent l="0" t="0" r="0" b="0"/>
            <wp:docPr id="72" name="Изображение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Изображение68"/>
                    <pic:cNvPicPr>
                      <a:picLocks noChangeAspect="1" noChangeArrowheads="1"/>
                    </pic:cNvPicPr>
                  </pic:nvPicPr>
                  <pic:blipFill>
                    <a:blip r:embed="rId79"/>
                    <a:stretch>
                      <a:fillRect/>
                    </a:stretch>
                  </pic:blipFill>
                  <pic:spPr bwMode="auto">
                    <a:xfrm>
                      <a:off x="0" y="0"/>
                      <a:ext cx="2711450" cy="4876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M</w:t>
      </w:r>
      <w:r>
        <w:rPr>
          <w:vertAlign w:val="subscript"/>
        </w:rPr>
        <w:t>jвнсп</w:t>
      </w:r>
      <w:r>
        <w:t xml:space="preserve"> - планируемое количество месяцев работы внештатного сотрудника в j-й должности;</w:t>
      </w:r>
    </w:p>
    <w:p w:rsidR="008578B6" w:rsidRDefault="00321167">
      <w:pPr>
        <w:ind w:firstLine="540"/>
        <w:jc w:val="both"/>
      </w:pPr>
      <w:r>
        <w:t>P</w:t>
      </w:r>
      <w:r>
        <w:rPr>
          <w:vertAlign w:val="subscript"/>
        </w:rPr>
        <w:t>jвнсп</w:t>
      </w:r>
      <w:r>
        <w:t xml:space="preserve"> - цена 1 месяца работы внештатного сотрудника в j-й должности;</w:t>
      </w:r>
    </w:p>
    <w:p w:rsidR="008578B6" w:rsidRDefault="00321167">
      <w:pPr>
        <w:ind w:firstLine="540"/>
        <w:jc w:val="both"/>
      </w:pPr>
      <w:r>
        <w:t>t</w:t>
      </w:r>
      <w:r>
        <w:rPr>
          <w:vertAlign w:val="subscript"/>
        </w:rPr>
        <w:t>jвнсп</w:t>
      </w:r>
      <w:r>
        <w:t xml:space="preserve"> - процентная ставка страховых взносов в государственные внебюджетные фонды.</w:t>
      </w:r>
    </w:p>
    <w:p w:rsidR="008578B6" w:rsidRDefault="00321167">
      <w:pPr>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8578B6" w:rsidRDefault="00321167">
      <w:pPr>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8578B6" w:rsidRDefault="008578B6">
      <w:pPr>
        <w:ind w:firstLine="540"/>
        <w:jc w:val="both"/>
      </w:pPr>
    </w:p>
    <w:p w:rsidR="008578B6" w:rsidRDefault="00321167">
      <w:pPr>
        <w:ind w:firstLine="540"/>
        <w:jc w:val="both"/>
      </w:pPr>
      <w:r>
        <w:t>87. Затраты на проведение предрейсового и послерейсового осмотра водителей транспортных средств (З</w:t>
      </w:r>
      <w:r>
        <w:rPr>
          <w:vertAlign w:val="subscript"/>
        </w:rPr>
        <w:t>осм</w:t>
      </w:r>
      <w:r>
        <w:t>) определяются по формуле:</w:t>
      </w:r>
    </w:p>
    <w:p w:rsidR="008578B6" w:rsidRDefault="00321167">
      <w:pPr>
        <w:jc w:val="center"/>
      </w:pPr>
      <w:r>
        <w:rPr>
          <w:noProof/>
        </w:rPr>
        <w:lastRenderedPageBreak/>
        <w:drawing>
          <wp:inline distT="0" distB="0" distL="0" distR="0">
            <wp:extent cx="1843405" cy="474980"/>
            <wp:effectExtent l="0" t="0" r="0" b="0"/>
            <wp:docPr id="73" name="Изображение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Изображение69"/>
                    <pic:cNvPicPr>
                      <a:picLocks noChangeAspect="1" noChangeArrowheads="1"/>
                    </pic:cNvPicPr>
                  </pic:nvPicPr>
                  <pic:blipFill>
                    <a:blip r:embed="rId80"/>
                    <a:stretch>
                      <a:fillRect/>
                    </a:stretch>
                  </pic:blipFill>
                  <pic:spPr bwMode="auto">
                    <a:xfrm>
                      <a:off x="0" y="0"/>
                      <a:ext cx="1843405"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вод</w:t>
      </w:r>
      <w:r>
        <w:t xml:space="preserve"> - количество водителей;</w:t>
      </w:r>
    </w:p>
    <w:p w:rsidR="008578B6" w:rsidRDefault="00321167">
      <w:pPr>
        <w:ind w:firstLine="540"/>
        <w:jc w:val="both"/>
      </w:pPr>
      <w:r>
        <w:t>P</w:t>
      </w:r>
      <w:r>
        <w:rPr>
          <w:vertAlign w:val="subscript"/>
        </w:rPr>
        <w:t>вод</w:t>
      </w:r>
      <w:r>
        <w:t xml:space="preserve"> - цена проведения 1 предрейсового и послерейсового осмотра;</w:t>
      </w:r>
    </w:p>
    <w:p w:rsidR="008578B6" w:rsidRDefault="00321167">
      <w:pPr>
        <w:ind w:firstLine="540"/>
        <w:jc w:val="both"/>
      </w:pPr>
      <w:r>
        <w:t>N</w:t>
      </w:r>
      <w:r>
        <w:rPr>
          <w:vertAlign w:val="subscript"/>
        </w:rPr>
        <w:t>вод</w:t>
      </w:r>
      <w:r>
        <w:t xml:space="preserve"> - количество рабочих дней в году;</w:t>
      </w:r>
    </w:p>
    <w:p w:rsidR="008578B6" w:rsidRDefault="00321167">
      <w:pPr>
        <w:ind w:firstLine="540"/>
        <w:jc w:val="both"/>
      </w:pPr>
      <w: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8578B6" w:rsidRDefault="008578B6">
      <w:pPr>
        <w:ind w:firstLine="540"/>
        <w:jc w:val="both"/>
      </w:pPr>
    </w:p>
    <w:p w:rsidR="008578B6" w:rsidRDefault="00321167">
      <w:pPr>
        <w:ind w:firstLine="540"/>
        <w:jc w:val="both"/>
      </w:pPr>
      <w:r>
        <w:t>88. Затраты на проведение диспансеризации работников (З</w:t>
      </w:r>
      <w:r>
        <w:rPr>
          <w:vertAlign w:val="subscript"/>
        </w:rPr>
        <w:t>дисп</w:t>
      </w:r>
      <w:r>
        <w:t>) определяются по формуле:</w:t>
      </w:r>
    </w:p>
    <w:p w:rsidR="008578B6" w:rsidRDefault="00321167">
      <w:pPr>
        <w:jc w:val="center"/>
      </w:pPr>
      <w:r>
        <w:t>З</w:t>
      </w:r>
      <w:r>
        <w:rPr>
          <w:vertAlign w:val="subscript"/>
        </w:rPr>
        <w:t>дисп</w:t>
      </w:r>
      <w:r>
        <w:t xml:space="preserve"> = Ч</w:t>
      </w:r>
      <w:r>
        <w:rPr>
          <w:vertAlign w:val="subscript"/>
        </w:rPr>
        <w:t>дисп</w:t>
      </w:r>
      <w:r>
        <w:t xml:space="preserve"> x P</w:t>
      </w:r>
      <w:r>
        <w:rPr>
          <w:vertAlign w:val="subscript"/>
        </w:rPr>
        <w:t>дисп</w:t>
      </w:r>
      <w:r>
        <w:t>,</w:t>
      </w:r>
    </w:p>
    <w:p w:rsidR="008578B6" w:rsidRDefault="008578B6">
      <w:pPr>
        <w:jc w:val="center"/>
      </w:pPr>
    </w:p>
    <w:p w:rsidR="008578B6" w:rsidRDefault="00321167">
      <w:pPr>
        <w:ind w:firstLine="540"/>
        <w:jc w:val="both"/>
      </w:pPr>
      <w:r>
        <w:t>где:</w:t>
      </w:r>
    </w:p>
    <w:p w:rsidR="008578B6" w:rsidRDefault="00321167">
      <w:pPr>
        <w:ind w:firstLine="540"/>
        <w:jc w:val="both"/>
      </w:pPr>
      <w:r>
        <w:t>Ч</w:t>
      </w:r>
      <w:r>
        <w:rPr>
          <w:vertAlign w:val="subscript"/>
        </w:rPr>
        <w:t>дисп</w:t>
      </w:r>
      <w:r>
        <w:t xml:space="preserve"> - численность работников, подлежащих диспансеризации;</w:t>
      </w:r>
    </w:p>
    <w:p w:rsidR="008578B6" w:rsidRDefault="00321167">
      <w:pPr>
        <w:ind w:firstLine="540"/>
        <w:jc w:val="both"/>
      </w:pPr>
      <w:r>
        <w:t>P</w:t>
      </w:r>
      <w:r>
        <w:rPr>
          <w:vertAlign w:val="subscript"/>
        </w:rPr>
        <w:t>дисп</w:t>
      </w:r>
      <w:r>
        <w:t xml:space="preserve"> - цена проведения диспансеризации в расчете на 1 работника.</w:t>
      </w:r>
    </w:p>
    <w:p w:rsidR="008578B6" w:rsidRDefault="008578B6">
      <w:pPr>
        <w:ind w:firstLine="540"/>
        <w:jc w:val="both"/>
      </w:pPr>
    </w:p>
    <w:p w:rsidR="008578B6" w:rsidRDefault="00321167">
      <w:pPr>
        <w:ind w:firstLine="540"/>
        <w:jc w:val="both"/>
      </w:pPr>
      <w:r>
        <w:t>89. Затраты на оплату работ по монтажу (установке), дооборудованию и наладке оборудования (З</w:t>
      </w:r>
      <w:r>
        <w:rPr>
          <w:vertAlign w:val="subscript"/>
        </w:rPr>
        <w:t>мдн</w:t>
      </w:r>
      <w:r>
        <w:t>) определяются по формуле:</w:t>
      </w:r>
    </w:p>
    <w:p w:rsidR="008578B6" w:rsidRDefault="00321167">
      <w:pPr>
        <w:jc w:val="center"/>
      </w:pPr>
      <w:r>
        <w:rPr>
          <w:noProof/>
        </w:rPr>
        <w:drawing>
          <wp:inline distT="0" distB="0" distL="0" distR="0">
            <wp:extent cx="1638300" cy="494030"/>
            <wp:effectExtent l="0" t="0" r="0" b="0"/>
            <wp:docPr id="74" name="Изображение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Изображение70"/>
                    <pic:cNvPicPr>
                      <a:picLocks noChangeAspect="1" noChangeArrowheads="1"/>
                    </pic:cNvPicPr>
                  </pic:nvPicPr>
                  <pic:blipFill>
                    <a:blip r:embed="rId81"/>
                    <a:stretch>
                      <a:fillRect/>
                    </a:stretch>
                  </pic:blipFill>
                  <pic:spPr bwMode="auto">
                    <a:xfrm>
                      <a:off x="0" y="0"/>
                      <a:ext cx="1638300" cy="49403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gмдн</w:t>
      </w:r>
      <w:r>
        <w:t xml:space="preserve"> - количество g-го оборудования, подлежащего монтажу (установке), дооборудованию и наладке;</w:t>
      </w:r>
    </w:p>
    <w:p w:rsidR="008578B6" w:rsidRDefault="00321167">
      <w:pPr>
        <w:ind w:firstLine="540"/>
        <w:jc w:val="both"/>
      </w:pPr>
      <w:r>
        <w:t>P</w:t>
      </w:r>
      <w:r>
        <w:rPr>
          <w:vertAlign w:val="subscript"/>
        </w:rPr>
        <w:t>gмдн</w:t>
      </w:r>
      <w:r>
        <w:t xml:space="preserve"> - цена монтажа (установки), дооборудования и наладки g-го оборудования.</w:t>
      </w:r>
    </w:p>
    <w:p w:rsidR="008578B6" w:rsidRDefault="008578B6">
      <w:pPr>
        <w:ind w:firstLine="540"/>
        <w:jc w:val="both"/>
      </w:pPr>
    </w:p>
    <w:p w:rsidR="008578B6" w:rsidRDefault="00321167">
      <w:pPr>
        <w:ind w:firstLine="540"/>
        <w:jc w:val="both"/>
      </w:pPr>
      <w:r>
        <w:t>90. Затраты на оплату услуг вневедомственной охраны определяются по фактическим затратам в отчетном финансовом году.</w:t>
      </w:r>
    </w:p>
    <w:p w:rsidR="008578B6" w:rsidRDefault="008578B6">
      <w:pPr>
        <w:ind w:firstLine="540"/>
        <w:jc w:val="both"/>
      </w:pPr>
    </w:p>
    <w:p w:rsidR="008578B6" w:rsidRDefault="00321167">
      <w:pPr>
        <w:ind w:firstLine="540"/>
        <w:jc w:val="both"/>
      </w:pPr>
      <w:r>
        <w:t>91.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в соответствии со статьей 8 Федерального закона "Об обязательном страховании гражданской ответственности владельцев транспортных средств".</w:t>
      </w:r>
    </w:p>
    <w:p w:rsidR="008578B6" w:rsidRDefault="008578B6">
      <w:pPr>
        <w:ind w:firstLine="540"/>
        <w:jc w:val="both"/>
      </w:pPr>
    </w:p>
    <w:p w:rsidR="008578B6" w:rsidRDefault="00321167">
      <w:pPr>
        <w:ind w:firstLine="540"/>
        <w:jc w:val="both"/>
      </w:pPr>
      <w:r>
        <w:lastRenderedPageBreak/>
        <w:t>92. Затраты на оплату труда независимых экспертов (З</w:t>
      </w:r>
      <w:r>
        <w:rPr>
          <w:vertAlign w:val="subscript"/>
        </w:rPr>
        <w:t>нэ</w:t>
      </w:r>
      <w:r>
        <w:t>) определяются по формуле:</w:t>
      </w:r>
    </w:p>
    <w:p w:rsidR="008578B6" w:rsidRDefault="00321167">
      <w:pPr>
        <w:jc w:val="center"/>
      </w:pPr>
      <w:r>
        <w:t>З</w:t>
      </w:r>
      <w:r>
        <w:rPr>
          <w:vertAlign w:val="subscript"/>
        </w:rPr>
        <w:t>нэ</w:t>
      </w:r>
      <w:r>
        <w:t xml:space="preserve"> = Q</w:t>
      </w:r>
      <w:r>
        <w:rPr>
          <w:vertAlign w:val="subscript"/>
        </w:rPr>
        <w:t>чз</w:t>
      </w:r>
      <w:r>
        <w:t xml:space="preserve"> x Q</w:t>
      </w:r>
      <w:r>
        <w:rPr>
          <w:vertAlign w:val="subscript"/>
        </w:rPr>
        <w:t>нэ</w:t>
      </w:r>
      <w:r>
        <w:t xml:space="preserve"> x S</w:t>
      </w:r>
      <w:r>
        <w:rPr>
          <w:vertAlign w:val="subscript"/>
        </w:rPr>
        <w:t>нэ</w:t>
      </w:r>
      <w:r>
        <w:t xml:space="preserve"> x (1 + k</w:t>
      </w:r>
      <w:r>
        <w:rPr>
          <w:vertAlign w:val="subscript"/>
        </w:rPr>
        <w:t>стр</w:t>
      </w:r>
      <w:r>
        <w:t>),</w:t>
      </w:r>
    </w:p>
    <w:p w:rsidR="008578B6" w:rsidRDefault="00321167">
      <w:pPr>
        <w:ind w:firstLine="540"/>
        <w:jc w:val="both"/>
      </w:pPr>
      <w:r>
        <w:t>где:</w:t>
      </w:r>
    </w:p>
    <w:p w:rsidR="008578B6" w:rsidRDefault="00321167">
      <w:pPr>
        <w:ind w:firstLine="540"/>
        <w:jc w:val="both"/>
      </w:pPr>
      <w:r>
        <w:t>Q</w:t>
      </w:r>
      <w:r>
        <w:rPr>
          <w:vertAlign w:val="subscript"/>
        </w:rPr>
        <w:t>чз</w:t>
      </w:r>
      <w:r>
        <w:t xml:space="preserve"> - количество часов заседаний аттестационных и конкурсных комиссий, комиссий по соблюдению требований к служебному поведению муниципальных служащих и урегулированию конфликта интересов;</w:t>
      </w:r>
    </w:p>
    <w:p w:rsidR="008578B6" w:rsidRDefault="00321167">
      <w:pPr>
        <w:ind w:firstLine="540"/>
        <w:jc w:val="both"/>
      </w:pPr>
      <w:r>
        <w:t>Q</w:t>
      </w:r>
      <w:r>
        <w:rPr>
          <w:vertAlign w:val="subscript"/>
        </w:rPr>
        <w:t>нэ</w:t>
      </w:r>
      <w: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муниципальных служащих и урегулированию конфликта интересов;</w:t>
      </w:r>
    </w:p>
    <w:p w:rsidR="008578B6" w:rsidRDefault="00321167">
      <w:pPr>
        <w:ind w:firstLine="540"/>
        <w:jc w:val="both"/>
      </w:pPr>
      <w:r>
        <w:t>S</w:t>
      </w:r>
      <w:r>
        <w:rPr>
          <w:vertAlign w:val="subscript"/>
        </w:rPr>
        <w:t>нэ</w:t>
      </w:r>
      <w:r>
        <w:t xml:space="preserve"> - ставка почасовой оплаты труда независимых экспертов;</w:t>
      </w:r>
    </w:p>
    <w:p w:rsidR="008578B6" w:rsidRDefault="00321167">
      <w:pPr>
        <w:ind w:firstLine="540"/>
        <w:jc w:val="both"/>
      </w:pPr>
      <w:r>
        <w:t>k</w:t>
      </w:r>
      <w:r>
        <w:rPr>
          <w:vertAlign w:val="subscript"/>
        </w:rPr>
        <w:t>стр</w:t>
      </w:r>
      <w: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8578B6" w:rsidRDefault="008578B6">
      <w:pPr>
        <w:jc w:val="center"/>
        <w:rPr>
          <w:b/>
          <w:bCs/>
        </w:rPr>
      </w:pPr>
    </w:p>
    <w:p w:rsidR="008578B6" w:rsidRDefault="00321167">
      <w:pPr>
        <w:jc w:val="center"/>
        <w:rPr>
          <w:b/>
          <w:bCs/>
        </w:rPr>
      </w:pPr>
      <w:r>
        <w:rPr>
          <w:b/>
          <w:bCs/>
        </w:rPr>
        <w:t>Затраты на приобретение основных средств, не отнесенные</w:t>
      </w:r>
    </w:p>
    <w:p w:rsidR="008578B6" w:rsidRDefault="00321167">
      <w:pPr>
        <w:jc w:val="center"/>
        <w:rPr>
          <w:b/>
          <w:bCs/>
        </w:rPr>
      </w:pPr>
      <w:r>
        <w:rPr>
          <w:b/>
          <w:bCs/>
        </w:rPr>
        <w:t>к затратам на приобретение основных средств в рамках затрат</w:t>
      </w:r>
    </w:p>
    <w:p w:rsidR="008578B6" w:rsidRDefault="00321167">
      <w:pPr>
        <w:jc w:val="center"/>
        <w:rPr>
          <w:b/>
          <w:bCs/>
        </w:rPr>
      </w:pPr>
      <w:r>
        <w:rPr>
          <w:b/>
          <w:bCs/>
        </w:rPr>
        <w:t>на информационно-коммуникационные технологии</w:t>
      </w:r>
    </w:p>
    <w:p w:rsidR="008578B6" w:rsidRDefault="008578B6">
      <w:pPr>
        <w:ind w:firstLine="540"/>
        <w:jc w:val="both"/>
      </w:pPr>
    </w:p>
    <w:p w:rsidR="008578B6" w:rsidRDefault="00321167">
      <w:pPr>
        <w:ind w:firstLine="540"/>
        <w:jc w:val="both"/>
      </w:pPr>
      <w:r>
        <w:t>93.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Pr>
          <w:noProof/>
        </w:rPr>
        <w:drawing>
          <wp:inline distT="0" distB="0" distL="0" distR="0">
            <wp:extent cx="266065" cy="266065"/>
            <wp:effectExtent l="0" t="0" r="0" b="0"/>
            <wp:docPr id="75" name="Изображение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Изображение71"/>
                    <pic:cNvPicPr>
                      <a:picLocks noChangeAspect="1" noChangeArrowheads="1"/>
                    </pic:cNvPicPr>
                  </pic:nvPicPr>
                  <pic:blipFill>
                    <a:blip r:embed="rId82"/>
                    <a:stretch>
                      <a:fillRect/>
                    </a:stretch>
                  </pic:blipFill>
                  <pic:spPr bwMode="auto">
                    <a:xfrm>
                      <a:off x="0" y="0"/>
                      <a:ext cx="266065" cy="266065"/>
                    </a:xfrm>
                    <a:prstGeom prst="rect">
                      <a:avLst/>
                    </a:prstGeom>
                  </pic:spPr>
                </pic:pic>
              </a:graphicData>
            </a:graphic>
          </wp:inline>
        </w:drawing>
      </w:r>
      <w:r>
        <w:t>), определяются по формуле:</w:t>
      </w:r>
    </w:p>
    <w:p w:rsidR="008578B6" w:rsidRDefault="00321167">
      <w:pPr>
        <w:jc w:val="center"/>
      </w:pPr>
      <w:r>
        <w:rPr>
          <w:noProof/>
        </w:rPr>
        <w:drawing>
          <wp:inline distT="0" distB="0" distL="0" distR="0">
            <wp:extent cx="1452880" cy="264795"/>
            <wp:effectExtent l="0" t="0" r="0" b="0"/>
            <wp:docPr id="76" name="Изображение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Изображение72"/>
                    <pic:cNvPicPr>
                      <a:picLocks noChangeAspect="1" noChangeArrowheads="1"/>
                    </pic:cNvPicPr>
                  </pic:nvPicPr>
                  <pic:blipFill>
                    <a:blip r:embed="rId83"/>
                    <a:stretch>
                      <a:fillRect/>
                    </a:stretch>
                  </pic:blipFill>
                  <pic:spPr bwMode="auto">
                    <a:xfrm>
                      <a:off x="0" y="0"/>
                      <a:ext cx="1452880" cy="26479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З</w:t>
      </w:r>
      <w:r>
        <w:rPr>
          <w:vertAlign w:val="subscript"/>
        </w:rPr>
        <w:t>ам</w:t>
      </w:r>
      <w:r>
        <w:t xml:space="preserve"> - затраты на приобретение транспортных средств;</w:t>
      </w:r>
    </w:p>
    <w:p w:rsidR="008578B6" w:rsidRDefault="00321167">
      <w:pPr>
        <w:ind w:firstLine="540"/>
        <w:jc w:val="both"/>
      </w:pPr>
      <w:r>
        <w:t>З</w:t>
      </w:r>
      <w:r>
        <w:rPr>
          <w:vertAlign w:val="subscript"/>
        </w:rPr>
        <w:t>пмеб</w:t>
      </w:r>
      <w:r>
        <w:t xml:space="preserve"> - затраты на приобретение мебели;</w:t>
      </w:r>
    </w:p>
    <w:p w:rsidR="008578B6" w:rsidRDefault="00321167">
      <w:pPr>
        <w:ind w:firstLine="540"/>
        <w:jc w:val="both"/>
      </w:pPr>
      <w:r>
        <w:t>З</w:t>
      </w:r>
      <w:r>
        <w:rPr>
          <w:vertAlign w:val="subscript"/>
        </w:rPr>
        <w:t>ск</w:t>
      </w:r>
      <w:r>
        <w:t xml:space="preserve"> - затраты на приобретение систем кондиционирования.</w:t>
      </w:r>
    </w:p>
    <w:p w:rsidR="008578B6" w:rsidRDefault="008578B6">
      <w:pPr>
        <w:ind w:firstLine="540"/>
        <w:jc w:val="both"/>
      </w:pPr>
    </w:p>
    <w:p w:rsidR="008578B6" w:rsidRDefault="00321167">
      <w:pPr>
        <w:ind w:firstLine="540"/>
        <w:jc w:val="both"/>
      </w:pPr>
      <w:r>
        <w:t>94. Затраты на приобретение транспортных средств (З</w:t>
      </w:r>
      <w:r>
        <w:rPr>
          <w:vertAlign w:val="subscript"/>
        </w:rPr>
        <w:t>ам</w:t>
      </w:r>
      <w:r>
        <w:t>) определяются по формуле:</w:t>
      </w:r>
    </w:p>
    <w:p w:rsidR="008578B6" w:rsidRDefault="00321167">
      <w:pPr>
        <w:jc w:val="center"/>
      </w:pPr>
      <w:r>
        <w:rPr>
          <w:noProof/>
        </w:rPr>
        <w:drawing>
          <wp:inline distT="0" distB="0" distL="0" distR="0">
            <wp:extent cx="1414780" cy="490220"/>
            <wp:effectExtent l="0" t="0" r="0" b="0"/>
            <wp:docPr id="77" name="Изображение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Изображение73"/>
                    <pic:cNvPicPr>
                      <a:picLocks noChangeAspect="1" noChangeArrowheads="1"/>
                    </pic:cNvPicPr>
                  </pic:nvPicPr>
                  <pic:blipFill>
                    <a:blip r:embed="rId84"/>
                    <a:stretch>
                      <a:fillRect/>
                    </a:stretch>
                  </pic:blipFill>
                  <pic:spPr bwMode="auto">
                    <a:xfrm>
                      <a:off x="0" y="0"/>
                      <a:ext cx="1414780" cy="49022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iам</w:t>
      </w:r>
      <w:r>
        <w:t xml:space="preserve"> - количество i-х транспортных средств;</w:t>
      </w:r>
    </w:p>
    <w:p w:rsidR="008578B6" w:rsidRDefault="00321167">
      <w:pPr>
        <w:ind w:firstLine="540"/>
        <w:jc w:val="both"/>
      </w:pPr>
      <w:r>
        <w:t>P</w:t>
      </w:r>
      <w:r>
        <w:rPr>
          <w:vertAlign w:val="subscript"/>
        </w:rPr>
        <w:t>iам</w:t>
      </w:r>
      <w:r>
        <w:t xml:space="preserve"> - цена приобретения i-го транспортного средства;</w:t>
      </w:r>
    </w:p>
    <w:p w:rsidR="008578B6" w:rsidRDefault="008578B6">
      <w:pPr>
        <w:ind w:firstLine="540"/>
        <w:jc w:val="both"/>
      </w:pPr>
    </w:p>
    <w:p w:rsidR="008578B6" w:rsidRDefault="00321167">
      <w:pPr>
        <w:ind w:firstLine="540"/>
        <w:jc w:val="both"/>
      </w:pPr>
      <w:r>
        <w:t>95. Затраты на приобретение мебели (З</w:t>
      </w:r>
      <w:r>
        <w:rPr>
          <w:vertAlign w:val="subscript"/>
        </w:rPr>
        <w:t>пмеб</w:t>
      </w:r>
      <w:r>
        <w:t>) определяются по формуле:</w:t>
      </w:r>
    </w:p>
    <w:p w:rsidR="008578B6" w:rsidRDefault="00321167">
      <w:pPr>
        <w:jc w:val="center"/>
      </w:pPr>
      <w:r>
        <w:rPr>
          <w:noProof/>
        </w:rPr>
        <w:drawing>
          <wp:inline distT="0" distB="0" distL="0" distR="0">
            <wp:extent cx="1716405" cy="474345"/>
            <wp:effectExtent l="0" t="0" r="0" b="0"/>
            <wp:docPr id="78" name="Изображение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Изображение74"/>
                    <pic:cNvPicPr>
                      <a:picLocks noChangeAspect="1" noChangeArrowheads="1"/>
                    </pic:cNvPicPr>
                  </pic:nvPicPr>
                  <pic:blipFill>
                    <a:blip r:embed="rId85"/>
                    <a:stretch>
                      <a:fillRect/>
                    </a:stretch>
                  </pic:blipFill>
                  <pic:spPr bwMode="auto">
                    <a:xfrm>
                      <a:off x="0" y="0"/>
                      <a:ext cx="1716405" cy="47434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iпмеб</w:t>
      </w:r>
      <w:r>
        <w:t xml:space="preserve"> - количество i-х предметов мебели;</w:t>
      </w:r>
    </w:p>
    <w:p w:rsidR="008578B6" w:rsidRDefault="00321167">
      <w:pPr>
        <w:ind w:firstLine="540"/>
        <w:jc w:val="both"/>
      </w:pPr>
      <w:r>
        <w:lastRenderedPageBreak/>
        <w:t>P</w:t>
      </w:r>
      <w:r>
        <w:rPr>
          <w:vertAlign w:val="subscript"/>
        </w:rPr>
        <w:t>iпмеб</w:t>
      </w:r>
      <w:r>
        <w:t xml:space="preserve"> - цена i-го предмета мебели.</w:t>
      </w:r>
    </w:p>
    <w:p w:rsidR="008578B6" w:rsidRDefault="008578B6">
      <w:pPr>
        <w:ind w:firstLine="540"/>
        <w:jc w:val="both"/>
      </w:pPr>
    </w:p>
    <w:p w:rsidR="008578B6" w:rsidRDefault="00321167">
      <w:pPr>
        <w:ind w:firstLine="540"/>
        <w:jc w:val="both"/>
      </w:pPr>
      <w:r>
        <w:t>96. Затраты на приобретение систем кондиционирования (З</w:t>
      </w:r>
      <w:r>
        <w:rPr>
          <w:vertAlign w:val="subscript"/>
        </w:rPr>
        <w:t>ск</w:t>
      </w:r>
      <w:r>
        <w:t>) определяются по формуле:</w:t>
      </w:r>
    </w:p>
    <w:p w:rsidR="008578B6" w:rsidRDefault="00321167">
      <w:pPr>
        <w:jc w:val="center"/>
      </w:pPr>
      <w:r>
        <w:rPr>
          <w:noProof/>
        </w:rPr>
        <w:drawing>
          <wp:inline distT="0" distB="0" distL="0" distR="0">
            <wp:extent cx="1287145" cy="476250"/>
            <wp:effectExtent l="0" t="0" r="0" b="0"/>
            <wp:docPr id="79" name="Изображение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Изображение75"/>
                    <pic:cNvPicPr>
                      <a:picLocks noChangeAspect="1" noChangeArrowheads="1"/>
                    </pic:cNvPicPr>
                  </pic:nvPicPr>
                  <pic:blipFill>
                    <a:blip r:embed="rId86"/>
                    <a:stretch>
                      <a:fillRect/>
                    </a:stretch>
                  </pic:blipFill>
                  <pic:spPr bwMode="auto">
                    <a:xfrm>
                      <a:off x="0" y="0"/>
                      <a:ext cx="1287145" cy="47625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iс</w:t>
      </w:r>
      <w:r>
        <w:t xml:space="preserve"> - количество i-х систем кондиционирования;</w:t>
      </w:r>
    </w:p>
    <w:p w:rsidR="008578B6" w:rsidRDefault="00321167">
      <w:pPr>
        <w:ind w:firstLine="540"/>
        <w:jc w:val="both"/>
      </w:pPr>
      <w:r>
        <w:t>P</w:t>
      </w:r>
      <w:r>
        <w:rPr>
          <w:vertAlign w:val="subscript"/>
        </w:rPr>
        <w:t>iс</w:t>
      </w:r>
      <w:r>
        <w:t xml:space="preserve"> - цена 1-й системы кондиционирования.</w:t>
      </w:r>
    </w:p>
    <w:p w:rsidR="008578B6" w:rsidRDefault="008578B6">
      <w:pPr>
        <w:ind w:firstLine="540"/>
        <w:jc w:val="both"/>
      </w:pPr>
    </w:p>
    <w:p w:rsidR="008578B6" w:rsidRDefault="00321167">
      <w:pPr>
        <w:jc w:val="center"/>
        <w:rPr>
          <w:b/>
          <w:bCs/>
        </w:rPr>
      </w:pPr>
      <w:r>
        <w:rPr>
          <w:b/>
          <w:bCs/>
        </w:rPr>
        <w:t>Затраты на приобретение материальных запасов, не отнесенные</w:t>
      </w:r>
    </w:p>
    <w:p w:rsidR="008578B6" w:rsidRDefault="00321167">
      <w:pPr>
        <w:jc w:val="center"/>
        <w:rPr>
          <w:b/>
          <w:bCs/>
        </w:rPr>
      </w:pPr>
      <w:r>
        <w:rPr>
          <w:b/>
          <w:bCs/>
        </w:rPr>
        <w:t>к затратам на приобретение материальных запасов в рамках</w:t>
      </w:r>
    </w:p>
    <w:p w:rsidR="008578B6" w:rsidRDefault="00321167">
      <w:pPr>
        <w:jc w:val="center"/>
        <w:rPr>
          <w:b/>
          <w:bCs/>
        </w:rPr>
      </w:pPr>
      <w:r>
        <w:rPr>
          <w:b/>
          <w:bCs/>
        </w:rPr>
        <w:t>затрат на информационно-коммуникационные технологии</w:t>
      </w:r>
    </w:p>
    <w:p w:rsidR="008578B6" w:rsidRDefault="00321167">
      <w:pPr>
        <w:ind w:firstLine="540"/>
        <w:jc w:val="both"/>
      </w:pPr>
      <w:r>
        <w:t>97.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Pr>
          <w:noProof/>
        </w:rPr>
        <w:drawing>
          <wp:inline distT="0" distB="0" distL="0" distR="0">
            <wp:extent cx="266065" cy="266065"/>
            <wp:effectExtent l="0" t="0" r="0" b="0"/>
            <wp:docPr id="80" name="Изображение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Изображение76"/>
                    <pic:cNvPicPr>
                      <a:picLocks noChangeAspect="1" noChangeArrowheads="1"/>
                    </pic:cNvPicPr>
                  </pic:nvPicPr>
                  <pic:blipFill>
                    <a:blip r:embed="rId87"/>
                    <a:stretch>
                      <a:fillRect/>
                    </a:stretch>
                  </pic:blipFill>
                  <pic:spPr bwMode="auto">
                    <a:xfrm>
                      <a:off x="0" y="0"/>
                      <a:ext cx="266065" cy="266065"/>
                    </a:xfrm>
                    <a:prstGeom prst="rect">
                      <a:avLst/>
                    </a:prstGeom>
                  </pic:spPr>
                </pic:pic>
              </a:graphicData>
            </a:graphic>
          </wp:inline>
        </w:drawing>
      </w:r>
      <w:r>
        <w:t>), определяются по формуле:</w:t>
      </w:r>
    </w:p>
    <w:p w:rsidR="008578B6" w:rsidRDefault="00321167">
      <w:pPr>
        <w:jc w:val="center"/>
      </w:pPr>
      <w:r>
        <w:rPr>
          <w:noProof/>
        </w:rPr>
        <w:drawing>
          <wp:inline distT="0" distB="0" distL="0" distR="0">
            <wp:extent cx="2682240" cy="264795"/>
            <wp:effectExtent l="0" t="0" r="0" b="0"/>
            <wp:docPr id="81" name="Изображение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Изображение77"/>
                    <pic:cNvPicPr>
                      <a:picLocks noChangeAspect="1" noChangeArrowheads="1"/>
                    </pic:cNvPicPr>
                  </pic:nvPicPr>
                  <pic:blipFill>
                    <a:blip r:embed="rId88"/>
                    <a:stretch>
                      <a:fillRect/>
                    </a:stretch>
                  </pic:blipFill>
                  <pic:spPr bwMode="auto">
                    <a:xfrm>
                      <a:off x="0" y="0"/>
                      <a:ext cx="2682240" cy="26479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З</w:t>
      </w:r>
      <w:r>
        <w:rPr>
          <w:vertAlign w:val="subscript"/>
        </w:rPr>
        <w:t>бл</w:t>
      </w:r>
      <w:r>
        <w:t xml:space="preserve"> - затраты на приобретение бланочной и иной типографской продукции;</w:t>
      </w:r>
    </w:p>
    <w:p w:rsidR="008578B6" w:rsidRDefault="00321167">
      <w:pPr>
        <w:ind w:firstLine="540"/>
        <w:jc w:val="both"/>
      </w:pPr>
      <w:r>
        <w:t>З</w:t>
      </w:r>
      <w:r>
        <w:rPr>
          <w:vertAlign w:val="subscript"/>
        </w:rPr>
        <w:t>канц</w:t>
      </w:r>
      <w:r>
        <w:t xml:space="preserve"> - затраты на приобретение канцелярских принадлежностей;</w:t>
      </w:r>
    </w:p>
    <w:p w:rsidR="008578B6" w:rsidRDefault="00321167">
      <w:pPr>
        <w:ind w:firstLine="540"/>
        <w:jc w:val="both"/>
      </w:pPr>
      <w:r>
        <w:t>З</w:t>
      </w:r>
      <w:r>
        <w:rPr>
          <w:vertAlign w:val="subscript"/>
        </w:rPr>
        <w:t>хп</w:t>
      </w:r>
      <w:r>
        <w:t xml:space="preserve"> - затраты на приобретение хозяйственных товаров и принадлежностей;</w:t>
      </w:r>
    </w:p>
    <w:p w:rsidR="008578B6" w:rsidRDefault="00321167">
      <w:pPr>
        <w:ind w:firstLine="540"/>
        <w:jc w:val="both"/>
      </w:pPr>
      <w:r>
        <w:t>З</w:t>
      </w:r>
      <w:r>
        <w:rPr>
          <w:vertAlign w:val="subscript"/>
        </w:rPr>
        <w:t>гсм</w:t>
      </w:r>
      <w:r>
        <w:t xml:space="preserve"> - затраты на приобретение горюче-смазочных материалов;</w:t>
      </w:r>
    </w:p>
    <w:p w:rsidR="008578B6" w:rsidRDefault="00321167">
      <w:pPr>
        <w:ind w:firstLine="540"/>
        <w:jc w:val="both"/>
      </w:pPr>
      <w:r>
        <w:t>З</w:t>
      </w:r>
      <w:r>
        <w:rPr>
          <w:vertAlign w:val="subscript"/>
        </w:rPr>
        <w:t>зпа</w:t>
      </w:r>
      <w:r>
        <w:t xml:space="preserve"> - затраты на приобретение запасных частей для транспортных средств;</w:t>
      </w:r>
    </w:p>
    <w:p w:rsidR="008578B6" w:rsidRDefault="00321167">
      <w:pPr>
        <w:ind w:firstLine="540"/>
        <w:jc w:val="both"/>
      </w:pPr>
      <w:r>
        <w:t>З</w:t>
      </w:r>
      <w:r>
        <w:rPr>
          <w:vertAlign w:val="subscript"/>
        </w:rPr>
        <w:t>мзго</w:t>
      </w:r>
      <w:r>
        <w:t xml:space="preserve"> - затраты на приобретение материальных запасов для нужд гражданской обороны.</w:t>
      </w:r>
    </w:p>
    <w:p w:rsidR="008578B6" w:rsidRDefault="008578B6">
      <w:pPr>
        <w:ind w:firstLine="540"/>
        <w:jc w:val="both"/>
      </w:pPr>
    </w:p>
    <w:p w:rsidR="008578B6" w:rsidRDefault="00321167">
      <w:pPr>
        <w:ind w:firstLine="540"/>
        <w:jc w:val="both"/>
      </w:pPr>
      <w:r>
        <w:t>98. Затраты на приобретение бланочной продукции (З</w:t>
      </w:r>
      <w:r>
        <w:rPr>
          <w:vertAlign w:val="subscript"/>
        </w:rPr>
        <w:t>бл</w:t>
      </w:r>
      <w:r>
        <w:t>) определяются по формуле:</w:t>
      </w:r>
    </w:p>
    <w:p w:rsidR="008578B6" w:rsidRDefault="00321167">
      <w:pPr>
        <w:jc w:val="center"/>
      </w:pPr>
      <w:r>
        <w:rPr>
          <w:noProof/>
        </w:rPr>
        <w:drawing>
          <wp:inline distT="0" distB="0" distL="0" distR="0">
            <wp:extent cx="2473325" cy="497205"/>
            <wp:effectExtent l="0" t="0" r="0" b="0"/>
            <wp:docPr id="82" name="Изображение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Изображение78"/>
                    <pic:cNvPicPr>
                      <a:picLocks noChangeAspect="1" noChangeArrowheads="1"/>
                    </pic:cNvPicPr>
                  </pic:nvPicPr>
                  <pic:blipFill>
                    <a:blip r:embed="rId89"/>
                    <a:stretch>
                      <a:fillRect/>
                    </a:stretch>
                  </pic:blipFill>
                  <pic:spPr bwMode="auto">
                    <a:xfrm>
                      <a:off x="0" y="0"/>
                      <a:ext cx="2473325" cy="49720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iб</w:t>
      </w:r>
      <w:r>
        <w:t xml:space="preserve"> - количество бланочной продукции;</w:t>
      </w:r>
    </w:p>
    <w:p w:rsidR="008578B6" w:rsidRDefault="00321167">
      <w:pPr>
        <w:ind w:firstLine="540"/>
        <w:jc w:val="both"/>
      </w:pPr>
      <w:r>
        <w:t>P</w:t>
      </w:r>
      <w:r>
        <w:rPr>
          <w:vertAlign w:val="subscript"/>
        </w:rPr>
        <w:t>iб</w:t>
      </w:r>
      <w:r>
        <w:t xml:space="preserve"> - цена 1 бланка по i-му тиражу;</w:t>
      </w:r>
    </w:p>
    <w:p w:rsidR="008578B6" w:rsidRDefault="00321167">
      <w:pPr>
        <w:ind w:firstLine="540"/>
        <w:jc w:val="both"/>
      </w:pPr>
      <w:r>
        <w:t>Q</w:t>
      </w:r>
      <w:r>
        <w:rPr>
          <w:vertAlign w:val="subscript"/>
        </w:rPr>
        <w:t>jпп</w:t>
      </w:r>
      <w:r>
        <w:t xml:space="preserve"> - количество прочей продукции, изготовляемой типографией;</w:t>
      </w:r>
    </w:p>
    <w:p w:rsidR="008578B6" w:rsidRDefault="00321167">
      <w:pPr>
        <w:ind w:firstLine="540"/>
        <w:jc w:val="both"/>
      </w:pPr>
      <w:r>
        <w:t>P</w:t>
      </w:r>
      <w:r>
        <w:rPr>
          <w:vertAlign w:val="subscript"/>
        </w:rPr>
        <w:t>jпп</w:t>
      </w:r>
      <w:r>
        <w:t xml:space="preserve"> - цена 1 единицы прочей продукции, изготовляемой типографией, по j-му тиражу.</w:t>
      </w:r>
    </w:p>
    <w:p w:rsidR="008578B6" w:rsidRDefault="008578B6">
      <w:pPr>
        <w:ind w:firstLine="540"/>
        <w:jc w:val="both"/>
      </w:pPr>
    </w:p>
    <w:p w:rsidR="008578B6" w:rsidRDefault="00321167">
      <w:pPr>
        <w:ind w:firstLine="540"/>
        <w:jc w:val="both"/>
      </w:pPr>
      <w:r>
        <w:t>99. Затраты на приобретение канцелярских принадлежностей (З</w:t>
      </w:r>
      <w:r>
        <w:rPr>
          <w:vertAlign w:val="subscript"/>
        </w:rPr>
        <w:t>канц</w:t>
      </w:r>
      <w:r>
        <w:t>) определяются по формуле:</w:t>
      </w:r>
    </w:p>
    <w:p w:rsidR="008578B6" w:rsidRDefault="00321167">
      <w:pPr>
        <w:jc w:val="center"/>
      </w:pPr>
      <w:r>
        <w:rPr>
          <w:noProof/>
        </w:rPr>
        <w:lastRenderedPageBreak/>
        <w:drawing>
          <wp:inline distT="0" distB="0" distL="0" distR="0">
            <wp:extent cx="2164715" cy="475615"/>
            <wp:effectExtent l="0" t="0" r="0" b="0"/>
            <wp:docPr id="83" name="Изображение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Изображение79"/>
                    <pic:cNvPicPr>
                      <a:picLocks noChangeAspect="1" noChangeArrowheads="1"/>
                    </pic:cNvPicPr>
                  </pic:nvPicPr>
                  <pic:blipFill>
                    <a:blip r:embed="rId90"/>
                    <a:stretch>
                      <a:fillRect/>
                    </a:stretch>
                  </pic:blipFill>
                  <pic:spPr bwMode="auto">
                    <a:xfrm>
                      <a:off x="0" y="0"/>
                      <a:ext cx="2164715" cy="475615"/>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N</w:t>
      </w:r>
      <w:r>
        <w:rPr>
          <w:vertAlign w:val="subscript"/>
        </w:rPr>
        <w:t>iканц</w:t>
      </w:r>
      <w:r>
        <w:t xml:space="preserve"> - количество i-го предмета канцелярских принадлежностей;</w:t>
      </w:r>
    </w:p>
    <w:p w:rsidR="008578B6" w:rsidRDefault="00321167">
      <w:pPr>
        <w:ind w:firstLine="540"/>
        <w:jc w:val="both"/>
      </w:pPr>
      <w:r>
        <w:t>Ч</w:t>
      </w:r>
      <w:r>
        <w:rPr>
          <w:vertAlign w:val="subscript"/>
        </w:rPr>
        <w:t>оп</w:t>
      </w:r>
      <w:r>
        <w:t xml:space="preserve"> - расчетная численность основных работников, определяемая в соответствии с пунктами 17 - 22 Общих правил определения нормативных затрат;</w:t>
      </w:r>
    </w:p>
    <w:p w:rsidR="008578B6" w:rsidRDefault="00321167">
      <w:pPr>
        <w:ind w:firstLine="540"/>
        <w:jc w:val="both"/>
      </w:pPr>
      <w:r>
        <w:t>P</w:t>
      </w:r>
      <w:r>
        <w:rPr>
          <w:vertAlign w:val="subscript"/>
        </w:rPr>
        <w:t>iканц</w:t>
      </w:r>
      <w:r>
        <w:t xml:space="preserve"> - цена i-го предмета канцелярских принадлежностей.</w:t>
      </w:r>
    </w:p>
    <w:p w:rsidR="008578B6" w:rsidRDefault="00321167">
      <w:pPr>
        <w:ind w:firstLine="540"/>
        <w:jc w:val="both"/>
      </w:pPr>
      <w:r>
        <w:t>Нормативы, применяемые при расчете нормативных затрат на приобретение канцелярских принадлежностей определяются согласно Приложению 99 к настоящим Нормативным затратам</w:t>
      </w:r>
    </w:p>
    <w:p w:rsidR="008578B6" w:rsidRDefault="008578B6">
      <w:pPr>
        <w:ind w:firstLine="540"/>
        <w:jc w:val="both"/>
      </w:pPr>
    </w:p>
    <w:p w:rsidR="008578B6" w:rsidRDefault="00321167">
      <w:pPr>
        <w:ind w:firstLine="540"/>
        <w:jc w:val="both"/>
      </w:pPr>
      <w:r>
        <w:t>100. Затраты на приобретение хозяйственных товаров и принадлежностей (З</w:t>
      </w:r>
      <w:r>
        <w:rPr>
          <w:vertAlign w:val="subscript"/>
        </w:rPr>
        <w:t>хп</w:t>
      </w:r>
      <w:r>
        <w:t>) определяются по формуле:</w:t>
      </w:r>
    </w:p>
    <w:p w:rsidR="008578B6" w:rsidRDefault="00321167">
      <w:pPr>
        <w:jc w:val="center"/>
      </w:pPr>
      <w:r>
        <w:rPr>
          <w:noProof/>
        </w:rPr>
        <w:drawing>
          <wp:inline distT="0" distB="0" distL="0" distR="0">
            <wp:extent cx="1414145" cy="476250"/>
            <wp:effectExtent l="0" t="0" r="0" b="0"/>
            <wp:docPr id="84" name="Изображение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Изображение80"/>
                    <pic:cNvPicPr>
                      <a:picLocks noChangeAspect="1" noChangeArrowheads="1"/>
                    </pic:cNvPicPr>
                  </pic:nvPicPr>
                  <pic:blipFill>
                    <a:blip r:embed="rId91"/>
                    <a:stretch>
                      <a:fillRect/>
                    </a:stretch>
                  </pic:blipFill>
                  <pic:spPr bwMode="auto">
                    <a:xfrm>
                      <a:off x="0" y="0"/>
                      <a:ext cx="1414145" cy="47625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P</w:t>
      </w:r>
      <w:r>
        <w:rPr>
          <w:vertAlign w:val="subscript"/>
        </w:rPr>
        <w:t>iхп</w:t>
      </w:r>
      <w:r>
        <w:t xml:space="preserve"> - цена i-й единицы хозяйственных товаров и принадлежностей;</w:t>
      </w:r>
    </w:p>
    <w:p w:rsidR="008578B6" w:rsidRDefault="00321167">
      <w:pPr>
        <w:ind w:firstLine="540"/>
        <w:jc w:val="both"/>
      </w:pPr>
      <w:r>
        <w:t>Q</w:t>
      </w:r>
      <w:r>
        <w:rPr>
          <w:vertAlign w:val="subscript"/>
        </w:rPr>
        <w:t>iхп</w:t>
      </w:r>
      <w:r>
        <w:t xml:space="preserve"> - количество i-го хозяйственного товара и принадлежности.</w:t>
      </w:r>
    </w:p>
    <w:p w:rsidR="008578B6" w:rsidRDefault="008578B6">
      <w:pPr>
        <w:ind w:firstLine="540"/>
        <w:jc w:val="both"/>
      </w:pPr>
    </w:p>
    <w:p w:rsidR="008578B6" w:rsidRDefault="00321167">
      <w:pPr>
        <w:ind w:firstLine="540"/>
        <w:jc w:val="both"/>
      </w:pPr>
      <w:r>
        <w:t>101. Затраты на приобретение горюче-смазочных материалов (З</w:t>
      </w:r>
      <w:r>
        <w:rPr>
          <w:vertAlign w:val="subscript"/>
        </w:rPr>
        <w:t>гсм</w:t>
      </w:r>
      <w:r>
        <w:t>) определяются по формуле:</w:t>
      </w:r>
    </w:p>
    <w:p w:rsidR="008578B6" w:rsidRDefault="00321167">
      <w:pPr>
        <w:jc w:val="center"/>
      </w:pPr>
      <w:r>
        <w:rPr>
          <w:noProof/>
        </w:rPr>
        <w:drawing>
          <wp:inline distT="0" distB="0" distL="0" distR="0">
            <wp:extent cx="2106295" cy="474980"/>
            <wp:effectExtent l="0" t="0" r="0" b="0"/>
            <wp:docPr id="85" name="Изображение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Изображение81"/>
                    <pic:cNvPicPr>
                      <a:picLocks noChangeAspect="1" noChangeArrowheads="1"/>
                    </pic:cNvPicPr>
                  </pic:nvPicPr>
                  <pic:blipFill>
                    <a:blip r:embed="rId92"/>
                    <a:stretch>
                      <a:fillRect/>
                    </a:stretch>
                  </pic:blipFill>
                  <pic:spPr bwMode="auto">
                    <a:xfrm>
                      <a:off x="0" y="0"/>
                      <a:ext cx="2106295"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Н</w:t>
      </w:r>
      <w:r>
        <w:rPr>
          <w:vertAlign w:val="subscript"/>
        </w:rPr>
        <w:t>iгсм</w:t>
      </w:r>
      <w:r>
        <w:t xml:space="preserve"> - норма расхода топлива на 100 километров пробега i-го транспортного средства согласно методическим рекомендациям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 N АМ-23-р;</w:t>
      </w:r>
    </w:p>
    <w:p w:rsidR="008578B6" w:rsidRDefault="00321167">
      <w:pPr>
        <w:ind w:firstLine="540"/>
        <w:jc w:val="both"/>
      </w:pPr>
      <w:r>
        <w:t>P</w:t>
      </w:r>
      <w:r>
        <w:rPr>
          <w:vertAlign w:val="subscript"/>
        </w:rPr>
        <w:t>iгсм</w:t>
      </w:r>
      <w:r>
        <w:t xml:space="preserve"> - цена 1 литра горюче-смазочного материала по i-му транспортному средству;</w:t>
      </w:r>
    </w:p>
    <w:p w:rsidR="008578B6" w:rsidRDefault="00321167">
      <w:pPr>
        <w:ind w:firstLine="540"/>
        <w:jc w:val="both"/>
      </w:pPr>
      <w:r>
        <w:t>N</w:t>
      </w:r>
      <w:r>
        <w:rPr>
          <w:vertAlign w:val="subscript"/>
        </w:rPr>
        <w:t>iгсм</w:t>
      </w:r>
      <w:r>
        <w:t xml:space="preserve"> - километраж использования i-го транспортного средства в очередном финансовом году.</w:t>
      </w:r>
    </w:p>
    <w:p w:rsidR="008578B6" w:rsidRDefault="008578B6">
      <w:pPr>
        <w:ind w:firstLine="540"/>
        <w:jc w:val="both"/>
      </w:pPr>
    </w:p>
    <w:p w:rsidR="008578B6" w:rsidRDefault="00321167">
      <w:pPr>
        <w:ind w:firstLine="540"/>
        <w:jc w:val="both"/>
      </w:pPr>
      <w:r>
        <w:t>102.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органа местного самоуправления.</w:t>
      </w:r>
    </w:p>
    <w:p w:rsidR="008578B6" w:rsidRDefault="008578B6">
      <w:pPr>
        <w:ind w:firstLine="540"/>
        <w:jc w:val="both"/>
      </w:pPr>
    </w:p>
    <w:p w:rsidR="008578B6" w:rsidRDefault="00321167">
      <w:pPr>
        <w:ind w:firstLine="540"/>
        <w:jc w:val="both"/>
      </w:pPr>
      <w:r>
        <w:t>103. Затраты на приобретение материальных запасов для нужд гражданской обороны (З</w:t>
      </w:r>
      <w:r>
        <w:rPr>
          <w:vertAlign w:val="subscript"/>
        </w:rPr>
        <w:t>мзго</w:t>
      </w:r>
      <w:r>
        <w:t>) определяются по формуле:</w:t>
      </w:r>
    </w:p>
    <w:p w:rsidR="008578B6" w:rsidRDefault="00321167">
      <w:pPr>
        <w:jc w:val="center"/>
      </w:pPr>
      <w:r>
        <w:rPr>
          <w:noProof/>
        </w:rPr>
        <w:drawing>
          <wp:inline distT="0" distB="0" distL="0" distR="0">
            <wp:extent cx="2135505" cy="474980"/>
            <wp:effectExtent l="0" t="0" r="0" b="0"/>
            <wp:docPr id="86" name="Изображение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Изображение82"/>
                    <pic:cNvPicPr>
                      <a:picLocks noChangeAspect="1" noChangeArrowheads="1"/>
                    </pic:cNvPicPr>
                  </pic:nvPicPr>
                  <pic:blipFill>
                    <a:blip r:embed="rId93"/>
                    <a:stretch>
                      <a:fillRect/>
                    </a:stretch>
                  </pic:blipFill>
                  <pic:spPr bwMode="auto">
                    <a:xfrm>
                      <a:off x="0" y="0"/>
                      <a:ext cx="2135505" cy="474980"/>
                    </a:xfrm>
                    <a:prstGeom prst="rect">
                      <a:avLst/>
                    </a:prstGeom>
                  </pic:spPr>
                </pic:pic>
              </a:graphicData>
            </a:graphic>
          </wp:inline>
        </w:drawing>
      </w:r>
      <w:r>
        <w:t>,</w:t>
      </w:r>
    </w:p>
    <w:p w:rsidR="008578B6" w:rsidRDefault="00321167">
      <w:pPr>
        <w:ind w:firstLine="540"/>
        <w:jc w:val="both"/>
      </w:pPr>
      <w:r>
        <w:lastRenderedPageBreak/>
        <w:t>где:</w:t>
      </w:r>
    </w:p>
    <w:p w:rsidR="008578B6" w:rsidRDefault="00321167">
      <w:pPr>
        <w:ind w:firstLine="540"/>
        <w:jc w:val="both"/>
      </w:pPr>
      <w:r>
        <w:t>P</w:t>
      </w:r>
      <w:r>
        <w:rPr>
          <w:vertAlign w:val="subscript"/>
        </w:rPr>
        <w:t>iмзго</w:t>
      </w:r>
      <w:r>
        <w:t xml:space="preserve"> - цена i-й единицы материальных запасов для нужд гражданской обороны;</w:t>
      </w:r>
    </w:p>
    <w:p w:rsidR="008578B6" w:rsidRDefault="00321167">
      <w:pPr>
        <w:ind w:firstLine="540"/>
        <w:jc w:val="both"/>
      </w:pPr>
      <w:r>
        <w:t>N</w:t>
      </w:r>
      <w:r>
        <w:rPr>
          <w:vertAlign w:val="subscript"/>
        </w:rPr>
        <w:t>iмзго</w:t>
      </w:r>
      <w:r>
        <w:t xml:space="preserve"> - количество i-го материального запаса для нужд гражданской обороны из расчета на 1 работника в год;</w:t>
      </w:r>
    </w:p>
    <w:p w:rsidR="008578B6" w:rsidRDefault="00321167">
      <w:pPr>
        <w:ind w:firstLine="540"/>
        <w:jc w:val="both"/>
      </w:pPr>
      <w:r>
        <w:t>Ч</w:t>
      </w:r>
      <w:r>
        <w:rPr>
          <w:vertAlign w:val="subscript"/>
        </w:rPr>
        <w:t>оп</w:t>
      </w:r>
      <w:r>
        <w:t xml:space="preserve"> - расчетная численность основных работников, определяемая в соответствии с пунктами 17 - 22 Общих правил определения нормативных затрат.</w:t>
      </w:r>
    </w:p>
    <w:p w:rsidR="008578B6" w:rsidRDefault="00321167">
      <w:pPr>
        <w:jc w:val="center"/>
        <w:rPr>
          <w:b/>
          <w:bCs/>
        </w:rPr>
      </w:pPr>
      <w:r>
        <w:rPr>
          <w:b/>
          <w:bCs/>
        </w:rPr>
        <w:t>III. Затраты на капитальный ремонт</w:t>
      </w:r>
    </w:p>
    <w:p w:rsidR="008578B6" w:rsidRDefault="00321167">
      <w:pPr>
        <w:jc w:val="center"/>
      </w:pPr>
      <w:r>
        <w:rPr>
          <w:b/>
        </w:rPr>
        <w:t>муниципального</w:t>
      </w:r>
      <w:r>
        <w:rPr>
          <w:b/>
          <w:bCs/>
        </w:rPr>
        <w:t xml:space="preserve"> имущества</w:t>
      </w:r>
    </w:p>
    <w:p w:rsidR="008578B6" w:rsidRDefault="00321167">
      <w:pPr>
        <w:ind w:firstLine="540"/>
        <w:jc w:val="both"/>
      </w:pPr>
      <w:r>
        <w:t>104.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8578B6" w:rsidRDefault="008578B6">
      <w:pPr>
        <w:ind w:firstLine="540"/>
        <w:jc w:val="both"/>
      </w:pPr>
    </w:p>
    <w:p w:rsidR="008578B6" w:rsidRDefault="00321167">
      <w:pPr>
        <w:ind w:firstLine="540"/>
        <w:jc w:val="both"/>
      </w:pPr>
      <w:r>
        <w:t>105.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8578B6" w:rsidRDefault="008578B6">
      <w:pPr>
        <w:ind w:firstLine="540"/>
        <w:jc w:val="both"/>
      </w:pPr>
    </w:p>
    <w:p w:rsidR="008578B6" w:rsidRDefault="00321167">
      <w:pPr>
        <w:ind w:firstLine="540"/>
        <w:jc w:val="both"/>
      </w:pPr>
      <w:r>
        <w:t>106. Затраты на разработку проектной документации определяются в соответствии со статьей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8578B6" w:rsidRDefault="008578B6">
      <w:pPr>
        <w:jc w:val="center"/>
        <w:rPr>
          <w:b/>
          <w:bCs/>
        </w:rPr>
      </w:pPr>
    </w:p>
    <w:p w:rsidR="008578B6" w:rsidRDefault="00321167">
      <w:pPr>
        <w:jc w:val="center"/>
      </w:pPr>
      <w:r>
        <w:rPr>
          <w:b/>
          <w:bCs/>
        </w:rPr>
        <w:t>IV. Затраты на финансовое обеспечение</w:t>
      </w:r>
    </w:p>
    <w:p w:rsidR="008578B6" w:rsidRDefault="00321167">
      <w:pPr>
        <w:jc w:val="center"/>
        <w:rPr>
          <w:b/>
          <w:bCs/>
        </w:rPr>
      </w:pPr>
      <w:r>
        <w:rPr>
          <w:b/>
          <w:bCs/>
        </w:rPr>
        <w:t>строительства, реконструкции (в том числе с элементами</w:t>
      </w:r>
    </w:p>
    <w:p w:rsidR="008578B6" w:rsidRDefault="00321167">
      <w:pPr>
        <w:jc w:val="center"/>
        <w:rPr>
          <w:b/>
          <w:bCs/>
        </w:rPr>
      </w:pPr>
      <w:r>
        <w:rPr>
          <w:b/>
          <w:bCs/>
        </w:rPr>
        <w:t>реставрации), технического перевооружения объектов</w:t>
      </w:r>
    </w:p>
    <w:p w:rsidR="008578B6" w:rsidRDefault="00321167">
      <w:pPr>
        <w:jc w:val="center"/>
        <w:rPr>
          <w:b/>
          <w:bCs/>
        </w:rPr>
      </w:pPr>
      <w:r>
        <w:rPr>
          <w:b/>
          <w:bCs/>
        </w:rPr>
        <w:t>капитального строительства или приобретение</w:t>
      </w:r>
    </w:p>
    <w:p w:rsidR="008578B6" w:rsidRDefault="00321167">
      <w:pPr>
        <w:jc w:val="center"/>
        <w:rPr>
          <w:b/>
          <w:bCs/>
        </w:rPr>
      </w:pPr>
      <w:r>
        <w:rPr>
          <w:b/>
          <w:bCs/>
        </w:rPr>
        <w:t>объектов недвижимого имущества</w:t>
      </w:r>
    </w:p>
    <w:p w:rsidR="008578B6" w:rsidRDefault="008578B6">
      <w:pPr>
        <w:jc w:val="center"/>
        <w:rPr>
          <w:b/>
          <w:bCs/>
        </w:rPr>
      </w:pPr>
    </w:p>
    <w:p w:rsidR="008578B6" w:rsidRDefault="00321167">
      <w:pPr>
        <w:ind w:firstLine="540"/>
        <w:jc w:val="both"/>
      </w:pPr>
      <w:r>
        <w:t>107.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статьей 22 Федерального закона и с законодательством Российской Федерации о градостроительной деятельности.</w:t>
      </w:r>
    </w:p>
    <w:p w:rsidR="008578B6" w:rsidRDefault="00321167">
      <w:pPr>
        <w:ind w:firstLine="540"/>
        <w:jc w:val="both"/>
      </w:pPr>
      <w:r>
        <w:t>108. Затраты на приобретение объектов недвижимого имущества определяются в соответствии со статьей 22 Федерального закона и с законодательством Российской Федерации, регулирующим оценочную деятельность в Российской Федерации.</w:t>
      </w:r>
    </w:p>
    <w:p w:rsidR="008578B6" w:rsidRDefault="008578B6">
      <w:pPr>
        <w:jc w:val="center"/>
        <w:rPr>
          <w:b/>
          <w:bCs/>
        </w:rPr>
      </w:pPr>
    </w:p>
    <w:p w:rsidR="008578B6" w:rsidRDefault="00321167">
      <w:pPr>
        <w:jc w:val="center"/>
        <w:rPr>
          <w:b/>
          <w:bCs/>
        </w:rPr>
      </w:pPr>
      <w:r>
        <w:rPr>
          <w:b/>
          <w:bCs/>
        </w:rPr>
        <w:lastRenderedPageBreak/>
        <w:t>V. Затраты на дополнительное профессиональное</w:t>
      </w:r>
    </w:p>
    <w:p w:rsidR="008578B6" w:rsidRDefault="00321167">
      <w:pPr>
        <w:jc w:val="center"/>
        <w:rPr>
          <w:b/>
          <w:bCs/>
        </w:rPr>
      </w:pPr>
      <w:r>
        <w:rPr>
          <w:b/>
          <w:bCs/>
        </w:rPr>
        <w:t>образование работников</w:t>
      </w:r>
    </w:p>
    <w:p w:rsidR="008578B6" w:rsidRDefault="00321167">
      <w:pPr>
        <w:ind w:firstLine="540"/>
        <w:jc w:val="both"/>
      </w:pPr>
      <w:r>
        <w:t>109. Затраты на приобретение образовательных услуг по профессиональной переподготовке и повышению квалификации (З</w:t>
      </w:r>
      <w:r>
        <w:rPr>
          <w:vertAlign w:val="subscript"/>
        </w:rPr>
        <w:t>дпо</w:t>
      </w:r>
      <w:r>
        <w:t>) определяются по формуле:</w:t>
      </w:r>
    </w:p>
    <w:p w:rsidR="008578B6" w:rsidRDefault="00321167">
      <w:pPr>
        <w:jc w:val="center"/>
      </w:pPr>
      <w:r>
        <w:rPr>
          <w:noProof/>
        </w:rPr>
        <w:drawing>
          <wp:inline distT="0" distB="0" distL="0" distR="0">
            <wp:extent cx="1550670" cy="474980"/>
            <wp:effectExtent l="0" t="0" r="0" b="0"/>
            <wp:docPr id="87" name="Изображение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Изображение83"/>
                    <pic:cNvPicPr>
                      <a:picLocks noChangeAspect="1" noChangeArrowheads="1"/>
                    </pic:cNvPicPr>
                  </pic:nvPicPr>
                  <pic:blipFill>
                    <a:blip r:embed="rId94"/>
                    <a:stretch>
                      <a:fillRect/>
                    </a:stretch>
                  </pic:blipFill>
                  <pic:spPr bwMode="auto">
                    <a:xfrm>
                      <a:off x="0" y="0"/>
                      <a:ext cx="1550670" cy="474980"/>
                    </a:xfrm>
                    <a:prstGeom prst="rect">
                      <a:avLst/>
                    </a:prstGeom>
                  </pic:spPr>
                </pic:pic>
              </a:graphicData>
            </a:graphic>
          </wp:inline>
        </w:drawing>
      </w:r>
      <w:r>
        <w:t>,</w:t>
      </w:r>
    </w:p>
    <w:p w:rsidR="008578B6" w:rsidRDefault="00321167">
      <w:pPr>
        <w:ind w:firstLine="540"/>
        <w:jc w:val="both"/>
      </w:pPr>
      <w:r>
        <w:t>где:</w:t>
      </w:r>
    </w:p>
    <w:p w:rsidR="008578B6" w:rsidRDefault="00321167">
      <w:pPr>
        <w:ind w:firstLine="540"/>
        <w:jc w:val="both"/>
      </w:pPr>
      <w:r>
        <w:t>Q</w:t>
      </w:r>
      <w:r>
        <w:rPr>
          <w:vertAlign w:val="subscript"/>
        </w:rPr>
        <w:t>iдпо</w:t>
      </w:r>
      <w:r>
        <w:t xml:space="preserve"> - количество работников, направляемых на i-й вид дополнительного профессионального образования;</w:t>
      </w:r>
    </w:p>
    <w:p w:rsidR="008578B6" w:rsidRDefault="00321167">
      <w:pPr>
        <w:ind w:firstLine="540"/>
        <w:jc w:val="both"/>
      </w:pPr>
      <w:r>
        <w:t>P</w:t>
      </w:r>
      <w:r>
        <w:rPr>
          <w:vertAlign w:val="subscript"/>
        </w:rPr>
        <w:t>iдпо</w:t>
      </w:r>
      <w:r>
        <w:t xml:space="preserve"> - цена обучения одного работника по i-му виду дополнительного профессионального образования.</w:t>
      </w:r>
    </w:p>
    <w:p w:rsidR="008578B6" w:rsidRDefault="008578B6">
      <w:pPr>
        <w:ind w:firstLine="540"/>
        <w:jc w:val="both"/>
      </w:pPr>
    </w:p>
    <w:p w:rsidR="008578B6" w:rsidRDefault="008578B6">
      <w:pPr>
        <w:ind w:firstLine="540"/>
        <w:jc w:val="center"/>
      </w:pPr>
    </w:p>
    <w:p w:rsidR="008578B6" w:rsidRDefault="00321167">
      <w:pPr>
        <w:jc w:val="center"/>
      </w:pPr>
      <w:r>
        <w:rPr>
          <w:b/>
        </w:rPr>
        <w:t>Затраты</w:t>
      </w:r>
      <w:r>
        <w:t xml:space="preserve"> </w:t>
      </w:r>
      <w:r>
        <w:rPr>
          <w:b/>
        </w:rPr>
        <w:t>по расходам, порядок расчета которых не установлен Правилами</w:t>
      </w:r>
    </w:p>
    <w:p w:rsidR="008578B6" w:rsidRDefault="008578B6">
      <w:pPr>
        <w:jc w:val="center"/>
        <w:rPr>
          <w:rFonts w:eastAsia="Arial"/>
          <w:b/>
          <w:szCs w:val="28"/>
        </w:rPr>
      </w:pPr>
    </w:p>
    <w:p w:rsidR="008578B6" w:rsidRDefault="00321167">
      <w:pPr>
        <w:pStyle w:val="ConsPlusNormal"/>
        <w:shd w:val="clear" w:color="auto" w:fill="FFFFFF"/>
        <w:ind w:firstLine="540"/>
        <w:jc w:val="both"/>
        <w:rPr>
          <w:rFonts w:ascii="Times New Roman" w:hAnsi="Times New Roman" w:cs="Times New Roman"/>
          <w:sz w:val="24"/>
          <w:szCs w:val="24"/>
        </w:rPr>
      </w:pPr>
      <w:r>
        <w:rPr>
          <w:rFonts w:ascii="Times New Roman" w:hAnsi="Times New Roman" w:cs="Times New Roman"/>
          <w:sz w:val="28"/>
          <w:szCs w:val="28"/>
        </w:rPr>
        <w:t>Нормативы, применяемые при расчете нормативных затрат по расходам, порядок расчета которых не установлен Правилами определяются согласно Приложению 10 к настоящим Нормативным затратам.</w:t>
      </w:r>
    </w:p>
    <w:p w:rsidR="008578B6" w:rsidRDefault="008578B6">
      <w:pPr>
        <w:pStyle w:val="ConsPlusNormal"/>
        <w:ind w:firstLine="540"/>
        <w:jc w:val="both"/>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tbl>
      <w:tblPr>
        <w:tblW w:w="9608" w:type="dxa"/>
        <w:tblCellMar>
          <w:left w:w="0" w:type="dxa"/>
          <w:right w:w="0" w:type="dxa"/>
        </w:tblCellMar>
        <w:tblLook w:val="0000" w:firstRow="0" w:lastRow="0" w:firstColumn="0" w:lastColumn="0" w:noHBand="0" w:noVBand="0"/>
      </w:tblPr>
      <w:tblGrid>
        <w:gridCol w:w="2401"/>
        <w:gridCol w:w="937"/>
        <w:gridCol w:w="6160"/>
        <w:gridCol w:w="40"/>
        <w:gridCol w:w="70"/>
      </w:tblGrid>
      <w:tr w:rsidR="008578B6">
        <w:trPr>
          <w:trHeight w:val="300"/>
        </w:trPr>
        <w:tc>
          <w:tcPr>
            <w:tcW w:w="3338" w:type="dxa"/>
            <w:gridSpan w:val="2"/>
            <w:shd w:val="clear" w:color="auto" w:fill="auto"/>
            <w:vAlign w:val="bottom"/>
          </w:tcPr>
          <w:p w:rsidR="008578B6" w:rsidRDefault="008578B6">
            <w:pPr>
              <w:snapToGrid w:val="0"/>
              <w:jc w:val="right"/>
            </w:pPr>
          </w:p>
        </w:tc>
        <w:tc>
          <w:tcPr>
            <w:tcW w:w="6159" w:type="dxa"/>
            <w:shd w:val="clear" w:color="auto" w:fill="auto"/>
            <w:vAlign w:val="bottom"/>
          </w:tcPr>
          <w:p w:rsidR="008578B6" w:rsidRDefault="00321167">
            <w:pPr>
              <w:jc w:val="right"/>
              <w:rPr>
                <w:sz w:val="24"/>
                <w:szCs w:val="24"/>
              </w:rPr>
            </w:pPr>
            <w:r>
              <w:rPr>
                <w:sz w:val="24"/>
                <w:szCs w:val="24"/>
              </w:rPr>
              <w:t xml:space="preserve">Приложение 1 </w:t>
            </w:r>
          </w:p>
        </w:tc>
        <w:tc>
          <w:tcPr>
            <w:tcW w:w="40" w:type="dxa"/>
            <w:shd w:val="clear" w:color="auto" w:fill="auto"/>
          </w:tcPr>
          <w:p w:rsidR="008578B6" w:rsidRDefault="008578B6">
            <w:pPr>
              <w:snapToGrid w:val="0"/>
              <w:rPr>
                <w:sz w:val="24"/>
                <w:szCs w:val="24"/>
              </w:rPr>
            </w:pPr>
          </w:p>
        </w:tc>
        <w:tc>
          <w:tcPr>
            <w:tcW w:w="70" w:type="dxa"/>
            <w:shd w:val="clear" w:color="auto" w:fill="auto"/>
          </w:tcPr>
          <w:p w:rsidR="008578B6" w:rsidRDefault="008578B6">
            <w:pPr>
              <w:snapToGrid w:val="0"/>
              <w:rPr>
                <w:sz w:val="24"/>
                <w:szCs w:val="24"/>
              </w:rPr>
            </w:pPr>
          </w:p>
        </w:tc>
      </w:tr>
      <w:tr w:rsidR="008578B6">
        <w:trPr>
          <w:trHeight w:val="1336"/>
        </w:trPr>
        <w:tc>
          <w:tcPr>
            <w:tcW w:w="3338" w:type="dxa"/>
            <w:gridSpan w:val="2"/>
            <w:shd w:val="clear" w:color="auto" w:fill="auto"/>
          </w:tcPr>
          <w:p w:rsidR="008578B6" w:rsidRDefault="008578B6">
            <w:pPr>
              <w:snapToGrid w:val="0"/>
              <w:jc w:val="right"/>
              <w:rPr>
                <w:color w:val="000000"/>
                <w:sz w:val="22"/>
                <w:szCs w:val="22"/>
              </w:rPr>
            </w:pPr>
          </w:p>
        </w:tc>
        <w:tc>
          <w:tcPr>
            <w:tcW w:w="6159" w:type="dxa"/>
            <w:shd w:val="clear" w:color="auto" w:fill="auto"/>
          </w:tcPr>
          <w:p w:rsidR="008578B6" w:rsidRDefault="00321167">
            <w:pPr>
              <w:jc w:val="right"/>
              <w:rPr>
                <w:color w:val="000000"/>
                <w:sz w:val="24"/>
                <w:szCs w:val="24"/>
              </w:rPr>
            </w:pPr>
            <w:r>
              <w:rPr>
                <w:color w:val="000000"/>
                <w:sz w:val="24"/>
                <w:szCs w:val="24"/>
              </w:rPr>
              <w:t>к Нормативным затратам на обеспечение функций</w:t>
            </w:r>
          </w:p>
          <w:p w:rsidR="008578B6" w:rsidRDefault="00321167" w:rsidP="0056254B">
            <w:pPr>
              <w:jc w:val="right"/>
              <w:rPr>
                <w:color w:val="000000"/>
                <w:sz w:val="24"/>
                <w:szCs w:val="24"/>
              </w:rPr>
            </w:pPr>
            <w:r>
              <w:rPr>
                <w:color w:val="000000"/>
                <w:sz w:val="24"/>
                <w:szCs w:val="24"/>
              </w:rPr>
              <w:t xml:space="preserve">Совета </w:t>
            </w:r>
            <w:r w:rsidR="0056254B">
              <w:rPr>
                <w:color w:val="000000"/>
                <w:sz w:val="24"/>
                <w:szCs w:val="24"/>
              </w:rPr>
              <w:t>д</w:t>
            </w:r>
            <w:r>
              <w:rPr>
                <w:color w:val="000000"/>
                <w:sz w:val="24"/>
                <w:szCs w:val="24"/>
              </w:rPr>
              <w:t xml:space="preserve">епутатов Богородского муниципального </w:t>
            </w:r>
            <w:r w:rsidR="0056254B">
              <w:rPr>
                <w:color w:val="000000"/>
                <w:sz w:val="24"/>
                <w:szCs w:val="24"/>
              </w:rPr>
              <w:t>округ</w:t>
            </w:r>
            <w:r>
              <w:rPr>
                <w:color w:val="000000"/>
                <w:sz w:val="24"/>
                <w:szCs w:val="24"/>
              </w:rPr>
              <w:t>а Нижегородской области на 2021 год</w:t>
            </w:r>
          </w:p>
        </w:tc>
        <w:tc>
          <w:tcPr>
            <w:tcW w:w="40" w:type="dxa"/>
            <w:shd w:val="clear" w:color="auto" w:fill="auto"/>
          </w:tcPr>
          <w:p w:rsidR="008578B6" w:rsidRDefault="008578B6">
            <w:pPr>
              <w:snapToGrid w:val="0"/>
              <w:rPr>
                <w:color w:val="000000"/>
                <w:sz w:val="24"/>
                <w:szCs w:val="24"/>
              </w:rPr>
            </w:pPr>
          </w:p>
        </w:tc>
        <w:tc>
          <w:tcPr>
            <w:tcW w:w="70" w:type="dxa"/>
            <w:shd w:val="clear" w:color="auto" w:fill="auto"/>
          </w:tcPr>
          <w:p w:rsidR="008578B6" w:rsidRDefault="008578B6">
            <w:pPr>
              <w:snapToGrid w:val="0"/>
              <w:rPr>
                <w:color w:val="000000"/>
                <w:sz w:val="24"/>
                <w:szCs w:val="24"/>
              </w:rPr>
            </w:pPr>
          </w:p>
        </w:tc>
      </w:tr>
      <w:tr w:rsidR="008578B6">
        <w:trPr>
          <w:trHeight w:val="300"/>
        </w:trPr>
        <w:tc>
          <w:tcPr>
            <w:tcW w:w="2401" w:type="dxa"/>
            <w:tcBorders>
              <w:top w:val="single" w:sz="4" w:space="0" w:color="000000"/>
              <w:left w:val="single" w:sz="4" w:space="0" w:color="000000"/>
              <w:bottom w:val="single" w:sz="4" w:space="0" w:color="000000"/>
            </w:tcBorders>
            <w:shd w:val="clear" w:color="auto" w:fill="auto"/>
            <w:tcMar>
              <w:left w:w="108" w:type="dxa"/>
              <w:right w:w="108" w:type="dxa"/>
            </w:tcMar>
            <w:vAlign w:val="bottom"/>
          </w:tcPr>
          <w:p w:rsidR="008578B6" w:rsidRDefault="00321167">
            <w:pPr>
              <w:rPr>
                <w:sz w:val="24"/>
                <w:szCs w:val="24"/>
              </w:rPr>
            </w:pPr>
            <w:r>
              <w:rPr>
                <w:sz w:val="24"/>
                <w:szCs w:val="24"/>
              </w:rPr>
              <w:t>Группа должностей</w:t>
            </w:r>
          </w:p>
        </w:tc>
        <w:tc>
          <w:tcPr>
            <w:tcW w:w="720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578B6" w:rsidRDefault="00321167">
            <w:pPr>
              <w:rPr>
                <w:sz w:val="24"/>
                <w:szCs w:val="24"/>
              </w:rPr>
            </w:pPr>
            <w:r>
              <w:rPr>
                <w:sz w:val="24"/>
                <w:szCs w:val="24"/>
              </w:rPr>
              <w:t>Наименование должности</w:t>
            </w:r>
          </w:p>
        </w:tc>
      </w:tr>
      <w:tr w:rsidR="008578B6">
        <w:trPr>
          <w:trHeight w:val="300"/>
        </w:trPr>
        <w:tc>
          <w:tcPr>
            <w:tcW w:w="2401" w:type="dxa"/>
            <w:vMerge w:val="restart"/>
            <w:tcBorders>
              <w:left w:val="single" w:sz="4" w:space="0" w:color="000000"/>
              <w:bottom w:val="single" w:sz="4" w:space="0" w:color="000000"/>
            </w:tcBorders>
            <w:shd w:val="clear" w:color="auto" w:fill="auto"/>
            <w:tcMar>
              <w:left w:w="108" w:type="dxa"/>
              <w:right w:w="108" w:type="dxa"/>
            </w:tcMar>
          </w:tcPr>
          <w:p w:rsidR="008578B6" w:rsidRDefault="00321167">
            <w:pPr>
              <w:rPr>
                <w:sz w:val="24"/>
                <w:szCs w:val="24"/>
              </w:rPr>
            </w:pPr>
            <w:r>
              <w:rPr>
                <w:sz w:val="24"/>
                <w:szCs w:val="24"/>
              </w:rPr>
              <w:t>группа 2</w:t>
            </w:r>
          </w:p>
        </w:tc>
        <w:tc>
          <w:tcPr>
            <w:tcW w:w="7206" w:type="dxa"/>
            <w:gridSpan w:val="4"/>
            <w:tcBorders>
              <w:left w:val="single" w:sz="4" w:space="0" w:color="000000"/>
              <w:bottom w:val="single" w:sz="4" w:space="0" w:color="000000"/>
              <w:right w:val="single" w:sz="4" w:space="0" w:color="000000"/>
            </w:tcBorders>
            <w:shd w:val="clear" w:color="auto" w:fill="auto"/>
            <w:tcMar>
              <w:left w:w="108" w:type="dxa"/>
              <w:right w:w="108" w:type="dxa"/>
            </w:tcMar>
            <w:vAlign w:val="bottom"/>
          </w:tcPr>
          <w:p w:rsidR="008578B6" w:rsidRDefault="00321167">
            <w:r>
              <w:rPr>
                <w:sz w:val="24"/>
                <w:szCs w:val="24"/>
              </w:rPr>
              <w:t>Начальник отдела</w:t>
            </w:r>
          </w:p>
        </w:tc>
      </w:tr>
      <w:tr w:rsidR="008578B6">
        <w:trPr>
          <w:trHeight w:val="300"/>
        </w:trPr>
        <w:tc>
          <w:tcPr>
            <w:tcW w:w="2401" w:type="dxa"/>
            <w:vMerge/>
            <w:tcBorders>
              <w:left w:val="single" w:sz="4" w:space="0" w:color="000000"/>
              <w:bottom w:val="single" w:sz="4" w:space="0" w:color="000000"/>
            </w:tcBorders>
            <w:shd w:val="clear" w:color="auto" w:fill="auto"/>
            <w:tcMar>
              <w:left w:w="108" w:type="dxa"/>
              <w:right w:w="108" w:type="dxa"/>
            </w:tcMar>
          </w:tcPr>
          <w:p w:rsidR="008578B6" w:rsidRDefault="008578B6">
            <w:pPr>
              <w:snapToGrid w:val="0"/>
            </w:pPr>
          </w:p>
        </w:tc>
        <w:tc>
          <w:tcPr>
            <w:tcW w:w="7206" w:type="dxa"/>
            <w:gridSpan w:val="4"/>
            <w:tcBorders>
              <w:left w:val="single" w:sz="4" w:space="0" w:color="000000"/>
              <w:bottom w:val="single" w:sz="4" w:space="0" w:color="000000"/>
              <w:right w:val="single" w:sz="4" w:space="0" w:color="000000"/>
            </w:tcBorders>
            <w:shd w:val="clear" w:color="auto" w:fill="auto"/>
            <w:tcMar>
              <w:left w:w="108" w:type="dxa"/>
              <w:right w:w="108" w:type="dxa"/>
            </w:tcMar>
            <w:vAlign w:val="bottom"/>
          </w:tcPr>
          <w:p w:rsidR="008578B6" w:rsidRDefault="00321167">
            <w:r>
              <w:rPr>
                <w:sz w:val="24"/>
                <w:szCs w:val="24"/>
              </w:rPr>
              <w:t>Заместитель начальника отдела</w:t>
            </w:r>
          </w:p>
        </w:tc>
      </w:tr>
      <w:tr w:rsidR="008578B6">
        <w:trPr>
          <w:trHeight w:val="300"/>
        </w:trPr>
        <w:tc>
          <w:tcPr>
            <w:tcW w:w="2401" w:type="dxa"/>
            <w:vMerge/>
            <w:tcBorders>
              <w:left w:val="single" w:sz="4" w:space="0" w:color="000000"/>
              <w:bottom w:val="single" w:sz="4" w:space="0" w:color="000000"/>
            </w:tcBorders>
            <w:shd w:val="clear" w:color="auto" w:fill="auto"/>
            <w:tcMar>
              <w:left w:w="108" w:type="dxa"/>
              <w:right w:w="108" w:type="dxa"/>
            </w:tcMar>
          </w:tcPr>
          <w:p w:rsidR="008578B6" w:rsidRDefault="008578B6">
            <w:pPr>
              <w:snapToGrid w:val="0"/>
            </w:pPr>
          </w:p>
        </w:tc>
        <w:tc>
          <w:tcPr>
            <w:tcW w:w="7206" w:type="dxa"/>
            <w:gridSpan w:val="4"/>
            <w:tcBorders>
              <w:left w:val="single" w:sz="4" w:space="0" w:color="000000"/>
              <w:bottom w:val="single" w:sz="4" w:space="0" w:color="000000"/>
              <w:right w:val="single" w:sz="4" w:space="0" w:color="000000"/>
            </w:tcBorders>
            <w:shd w:val="clear" w:color="auto" w:fill="auto"/>
            <w:tcMar>
              <w:left w:w="108" w:type="dxa"/>
              <w:right w:w="108" w:type="dxa"/>
            </w:tcMar>
            <w:vAlign w:val="bottom"/>
          </w:tcPr>
          <w:p w:rsidR="008578B6" w:rsidRDefault="00321167">
            <w:pPr>
              <w:rPr>
                <w:sz w:val="24"/>
                <w:szCs w:val="24"/>
              </w:rPr>
            </w:pPr>
            <w:r>
              <w:rPr>
                <w:sz w:val="24"/>
                <w:szCs w:val="24"/>
              </w:rPr>
              <w:t>Главные специалисты</w:t>
            </w:r>
          </w:p>
        </w:tc>
      </w:tr>
    </w:tbl>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rPr>
          <w:sz w:val="24"/>
          <w:szCs w:val="24"/>
        </w:rPr>
      </w:pPr>
    </w:p>
    <w:p w:rsidR="008578B6" w:rsidRDefault="008578B6">
      <w:pPr>
        <w:ind w:firstLine="540"/>
        <w:jc w:val="center"/>
        <w:rPr>
          <w:sz w:val="24"/>
          <w:szCs w:val="24"/>
        </w:rPr>
      </w:pPr>
    </w:p>
    <w:p w:rsidR="008578B6" w:rsidRDefault="008578B6">
      <w:pPr>
        <w:ind w:firstLine="540"/>
        <w:jc w:val="center"/>
        <w:rPr>
          <w:sz w:val="24"/>
          <w:szCs w:val="24"/>
        </w:rPr>
      </w:pPr>
    </w:p>
    <w:p w:rsidR="008578B6" w:rsidRDefault="008578B6">
      <w:pPr>
        <w:ind w:firstLine="540"/>
        <w:jc w:val="center"/>
        <w:rPr>
          <w:sz w:val="24"/>
          <w:szCs w:val="24"/>
        </w:rPr>
      </w:pPr>
    </w:p>
    <w:p w:rsidR="008578B6" w:rsidRDefault="008578B6">
      <w:pPr>
        <w:ind w:firstLine="540"/>
        <w:jc w:val="center"/>
        <w:rPr>
          <w:sz w:val="24"/>
          <w:szCs w:val="24"/>
        </w:rPr>
      </w:pPr>
    </w:p>
    <w:p w:rsidR="008578B6" w:rsidRDefault="008578B6">
      <w:pPr>
        <w:ind w:firstLine="540"/>
        <w:jc w:val="center"/>
        <w:rPr>
          <w:sz w:val="24"/>
          <w:szCs w:val="24"/>
        </w:rPr>
      </w:pPr>
    </w:p>
    <w:p w:rsidR="008578B6" w:rsidRDefault="008578B6">
      <w:pPr>
        <w:ind w:firstLine="540"/>
        <w:jc w:val="center"/>
        <w:rPr>
          <w:sz w:val="24"/>
          <w:szCs w:val="24"/>
        </w:rPr>
      </w:pPr>
    </w:p>
    <w:tbl>
      <w:tblPr>
        <w:tblW w:w="10813" w:type="dxa"/>
        <w:tblLayout w:type="fixed"/>
        <w:tblCellMar>
          <w:left w:w="0" w:type="dxa"/>
          <w:right w:w="0" w:type="dxa"/>
        </w:tblCellMar>
        <w:tblLook w:val="0000" w:firstRow="0" w:lastRow="0" w:firstColumn="0" w:lastColumn="0" w:noHBand="0" w:noVBand="0"/>
      </w:tblPr>
      <w:tblGrid>
        <w:gridCol w:w="9356"/>
        <w:gridCol w:w="1437"/>
        <w:gridCol w:w="20"/>
      </w:tblGrid>
      <w:tr w:rsidR="008578B6" w:rsidTr="00984EFB">
        <w:trPr>
          <w:trHeight w:val="300"/>
        </w:trPr>
        <w:tc>
          <w:tcPr>
            <w:tcW w:w="10793" w:type="dxa"/>
            <w:gridSpan w:val="2"/>
            <w:shd w:val="clear" w:color="auto" w:fill="auto"/>
          </w:tcPr>
          <w:p w:rsidR="008578B6" w:rsidRDefault="008578B6">
            <w:pPr>
              <w:jc w:val="right"/>
              <w:rPr>
                <w:color w:val="000000"/>
                <w:sz w:val="24"/>
                <w:szCs w:val="24"/>
              </w:rPr>
            </w:pPr>
          </w:p>
        </w:tc>
        <w:tc>
          <w:tcPr>
            <w:tcW w:w="20" w:type="dxa"/>
            <w:shd w:val="clear" w:color="auto" w:fill="auto"/>
          </w:tcPr>
          <w:p w:rsidR="008578B6" w:rsidRDefault="008578B6">
            <w:pPr>
              <w:snapToGrid w:val="0"/>
              <w:rPr>
                <w:rFonts w:cs="Calibri"/>
                <w:color w:val="000000"/>
                <w:sz w:val="24"/>
                <w:szCs w:val="24"/>
              </w:rPr>
            </w:pPr>
          </w:p>
        </w:tc>
      </w:tr>
      <w:tr w:rsidR="008578B6" w:rsidTr="00984EFB">
        <w:trPr>
          <w:trHeight w:val="300"/>
        </w:trPr>
        <w:tc>
          <w:tcPr>
            <w:tcW w:w="10793" w:type="dxa"/>
            <w:gridSpan w:val="2"/>
            <w:shd w:val="clear" w:color="auto" w:fill="auto"/>
          </w:tcPr>
          <w:p w:rsidR="008578B6" w:rsidRDefault="008578B6">
            <w:pPr>
              <w:jc w:val="right"/>
              <w:rPr>
                <w:color w:val="000000"/>
                <w:sz w:val="24"/>
                <w:szCs w:val="24"/>
              </w:rPr>
            </w:pPr>
          </w:p>
        </w:tc>
        <w:tc>
          <w:tcPr>
            <w:tcW w:w="20" w:type="dxa"/>
            <w:shd w:val="clear" w:color="auto" w:fill="auto"/>
          </w:tcPr>
          <w:p w:rsidR="008578B6" w:rsidRDefault="008578B6">
            <w:pPr>
              <w:snapToGrid w:val="0"/>
              <w:rPr>
                <w:rFonts w:cs="Calibri"/>
                <w:color w:val="000000"/>
                <w:sz w:val="24"/>
                <w:szCs w:val="24"/>
              </w:rPr>
            </w:pPr>
          </w:p>
        </w:tc>
      </w:tr>
      <w:tr w:rsidR="008578B6" w:rsidTr="00984EFB">
        <w:trPr>
          <w:trHeight w:val="300"/>
        </w:trPr>
        <w:tc>
          <w:tcPr>
            <w:tcW w:w="10793" w:type="dxa"/>
            <w:gridSpan w:val="2"/>
            <w:shd w:val="clear" w:color="auto" w:fill="auto"/>
          </w:tcPr>
          <w:p w:rsidR="008578B6" w:rsidRDefault="008578B6">
            <w:pPr>
              <w:jc w:val="right"/>
              <w:rPr>
                <w:color w:val="000000"/>
                <w:sz w:val="24"/>
                <w:szCs w:val="24"/>
              </w:rPr>
            </w:pPr>
          </w:p>
        </w:tc>
        <w:tc>
          <w:tcPr>
            <w:tcW w:w="20" w:type="dxa"/>
            <w:shd w:val="clear" w:color="auto" w:fill="auto"/>
          </w:tcPr>
          <w:p w:rsidR="008578B6" w:rsidRDefault="008578B6">
            <w:pPr>
              <w:snapToGrid w:val="0"/>
              <w:rPr>
                <w:rFonts w:cs="Calibri"/>
                <w:color w:val="000000"/>
                <w:sz w:val="24"/>
                <w:szCs w:val="24"/>
              </w:rPr>
            </w:pPr>
          </w:p>
        </w:tc>
      </w:tr>
      <w:tr w:rsidR="008578B6" w:rsidTr="00984EFB">
        <w:trPr>
          <w:trHeight w:val="300"/>
        </w:trPr>
        <w:tc>
          <w:tcPr>
            <w:tcW w:w="10793" w:type="dxa"/>
            <w:gridSpan w:val="2"/>
            <w:shd w:val="clear" w:color="auto" w:fill="auto"/>
          </w:tcPr>
          <w:p w:rsidR="008578B6" w:rsidRDefault="008578B6">
            <w:pPr>
              <w:jc w:val="right"/>
              <w:rPr>
                <w:color w:val="000000"/>
                <w:sz w:val="24"/>
                <w:szCs w:val="24"/>
              </w:rPr>
            </w:pPr>
          </w:p>
        </w:tc>
        <w:tc>
          <w:tcPr>
            <w:tcW w:w="20" w:type="dxa"/>
            <w:shd w:val="clear" w:color="auto" w:fill="auto"/>
          </w:tcPr>
          <w:p w:rsidR="008578B6" w:rsidRDefault="008578B6">
            <w:pPr>
              <w:snapToGrid w:val="0"/>
              <w:rPr>
                <w:rFonts w:cs="Calibri"/>
                <w:color w:val="000000"/>
                <w:sz w:val="24"/>
                <w:szCs w:val="24"/>
              </w:rPr>
            </w:pPr>
          </w:p>
        </w:tc>
      </w:tr>
      <w:tr w:rsidR="008578B6" w:rsidTr="00984EFB">
        <w:trPr>
          <w:gridAfter w:val="2"/>
          <w:wAfter w:w="1457" w:type="dxa"/>
          <w:trHeight w:val="300"/>
        </w:trPr>
        <w:tc>
          <w:tcPr>
            <w:tcW w:w="9356" w:type="dxa"/>
            <w:shd w:val="clear" w:color="auto" w:fill="auto"/>
            <w:vAlign w:val="bottom"/>
          </w:tcPr>
          <w:p w:rsidR="008578B6" w:rsidRDefault="00321167">
            <w:pPr>
              <w:jc w:val="right"/>
              <w:rPr>
                <w:sz w:val="24"/>
                <w:szCs w:val="24"/>
              </w:rPr>
            </w:pPr>
            <w:r>
              <w:rPr>
                <w:sz w:val="24"/>
                <w:szCs w:val="24"/>
              </w:rPr>
              <w:lastRenderedPageBreak/>
              <w:t xml:space="preserve">Приложение 2 </w:t>
            </w:r>
          </w:p>
        </w:tc>
      </w:tr>
      <w:tr w:rsidR="008578B6" w:rsidTr="00984EFB">
        <w:trPr>
          <w:gridAfter w:val="2"/>
          <w:wAfter w:w="1457" w:type="dxa"/>
          <w:trHeight w:val="1336"/>
        </w:trPr>
        <w:tc>
          <w:tcPr>
            <w:tcW w:w="9356" w:type="dxa"/>
            <w:shd w:val="clear" w:color="auto" w:fill="auto"/>
          </w:tcPr>
          <w:p w:rsidR="008578B6" w:rsidRDefault="00321167">
            <w:pPr>
              <w:jc w:val="right"/>
              <w:rPr>
                <w:color w:val="000000"/>
                <w:sz w:val="24"/>
                <w:szCs w:val="24"/>
              </w:rPr>
            </w:pPr>
            <w:r>
              <w:rPr>
                <w:color w:val="000000"/>
                <w:sz w:val="24"/>
                <w:szCs w:val="24"/>
              </w:rPr>
              <w:t>к Нормативным затратам на обеспечение функций</w:t>
            </w:r>
          </w:p>
          <w:p w:rsidR="008578B6" w:rsidRDefault="00321167">
            <w:pPr>
              <w:jc w:val="right"/>
              <w:rPr>
                <w:color w:val="000000"/>
                <w:sz w:val="24"/>
                <w:szCs w:val="24"/>
              </w:rPr>
            </w:pPr>
            <w:r>
              <w:rPr>
                <w:color w:val="000000"/>
                <w:sz w:val="24"/>
                <w:szCs w:val="24"/>
              </w:rPr>
              <w:t xml:space="preserve">Совета </w:t>
            </w:r>
            <w:r w:rsidR="0056254B">
              <w:rPr>
                <w:color w:val="000000"/>
                <w:sz w:val="24"/>
                <w:szCs w:val="24"/>
              </w:rPr>
              <w:t>д</w:t>
            </w:r>
            <w:r>
              <w:rPr>
                <w:color w:val="000000"/>
                <w:sz w:val="24"/>
                <w:szCs w:val="24"/>
              </w:rPr>
              <w:t xml:space="preserve">епутатов Богородского муниципального </w:t>
            </w:r>
            <w:r w:rsidR="0056254B">
              <w:rPr>
                <w:color w:val="000000"/>
                <w:sz w:val="24"/>
                <w:szCs w:val="24"/>
              </w:rPr>
              <w:t>округ</w:t>
            </w:r>
            <w:r>
              <w:rPr>
                <w:color w:val="000000"/>
                <w:sz w:val="24"/>
                <w:szCs w:val="24"/>
              </w:rPr>
              <w:t>а</w:t>
            </w:r>
          </w:p>
          <w:p w:rsidR="008578B6" w:rsidRDefault="00321167">
            <w:pPr>
              <w:jc w:val="right"/>
              <w:rPr>
                <w:color w:val="000000"/>
                <w:sz w:val="24"/>
                <w:szCs w:val="24"/>
              </w:rPr>
            </w:pPr>
            <w:r>
              <w:rPr>
                <w:color w:val="000000"/>
                <w:sz w:val="24"/>
                <w:szCs w:val="24"/>
              </w:rPr>
              <w:t>Нижегородской области на 2021 год</w:t>
            </w:r>
          </w:p>
          <w:tbl>
            <w:tblPr>
              <w:tblW w:w="9825" w:type="dxa"/>
              <w:tblLayout w:type="fixed"/>
              <w:tblLook w:val="0000" w:firstRow="0" w:lastRow="0" w:firstColumn="0" w:lastColumn="0" w:noHBand="0" w:noVBand="0"/>
            </w:tblPr>
            <w:tblGrid>
              <w:gridCol w:w="631"/>
              <w:gridCol w:w="2674"/>
              <w:gridCol w:w="3031"/>
              <w:gridCol w:w="1233"/>
              <w:gridCol w:w="1787"/>
              <w:gridCol w:w="233"/>
              <w:gridCol w:w="236"/>
            </w:tblGrid>
            <w:tr w:rsidR="008578B6" w:rsidTr="00984EFB">
              <w:trPr>
                <w:trHeight w:val="300"/>
              </w:trPr>
              <w:tc>
                <w:tcPr>
                  <w:tcW w:w="631" w:type="dxa"/>
                  <w:shd w:val="clear" w:color="auto" w:fill="auto"/>
                  <w:vAlign w:val="bottom"/>
                </w:tcPr>
                <w:p w:rsidR="008578B6" w:rsidRDefault="008578B6">
                  <w:pPr>
                    <w:snapToGrid w:val="0"/>
                    <w:jc w:val="right"/>
                    <w:rPr>
                      <w:color w:val="000000"/>
                      <w:sz w:val="22"/>
                      <w:szCs w:val="22"/>
                    </w:rPr>
                  </w:pPr>
                </w:p>
              </w:tc>
              <w:tc>
                <w:tcPr>
                  <w:tcW w:w="8958" w:type="dxa"/>
                  <w:gridSpan w:val="5"/>
                  <w:shd w:val="clear" w:color="auto" w:fill="auto"/>
                  <w:vAlign w:val="bottom"/>
                </w:tcPr>
                <w:p w:rsidR="008578B6" w:rsidRDefault="00321167">
                  <w:pPr>
                    <w:jc w:val="center"/>
                    <w:rPr>
                      <w:b/>
                      <w:bCs/>
                      <w:color w:val="000000"/>
                      <w:sz w:val="24"/>
                      <w:szCs w:val="24"/>
                    </w:rPr>
                  </w:pPr>
                  <w:r>
                    <w:rPr>
                      <w:b/>
                      <w:bCs/>
                      <w:color w:val="000000"/>
                      <w:sz w:val="24"/>
                      <w:szCs w:val="24"/>
                    </w:rPr>
                    <w:t>Нормативы, применяемые при расчете нормативных затрат</w:t>
                  </w:r>
                </w:p>
              </w:tc>
              <w:tc>
                <w:tcPr>
                  <w:tcW w:w="236" w:type="dxa"/>
                  <w:shd w:val="clear" w:color="auto" w:fill="auto"/>
                  <w:vAlign w:val="bottom"/>
                </w:tcPr>
                <w:p w:rsidR="008578B6" w:rsidRDefault="008578B6"/>
              </w:tc>
            </w:tr>
            <w:tr w:rsidR="008578B6" w:rsidTr="00984EFB">
              <w:trPr>
                <w:trHeight w:val="375"/>
              </w:trPr>
              <w:tc>
                <w:tcPr>
                  <w:tcW w:w="631" w:type="dxa"/>
                  <w:shd w:val="clear" w:color="auto" w:fill="auto"/>
                  <w:vAlign w:val="bottom"/>
                </w:tcPr>
                <w:p w:rsidR="008578B6" w:rsidRDefault="008578B6">
                  <w:pPr>
                    <w:snapToGrid w:val="0"/>
                    <w:jc w:val="right"/>
                    <w:rPr>
                      <w:b/>
                      <w:bCs/>
                      <w:color w:val="000000"/>
                      <w:sz w:val="22"/>
                      <w:szCs w:val="22"/>
                    </w:rPr>
                  </w:pPr>
                </w:p>
              </w:tc>
              <w:tc>
                <w:tcPr>
                  <w:tcW w:w="8958" w:type="dxa"/>
                  <w:gridSpan w:val="5"/>
                  <w:shd w:val="clear" w:color="auto" w:fill="auto"/>
                  <w:vAlign w:val="bottom"/>
                </w:tcPr>
                <w:p w:rsidR="008578B6" w:rsidRDefault="00321167">
                  <w:pPr>
                    <w:jc w:val="center"/>
                    <w:rPr>
                      <w:b/>
                      <w:bCs/>
                      <w:color w:val="000000"/>
                      <w:sz w:val="24"/>
                      <w:szCs w:val="24"/>
                    </w:rPr>
                  </w:pPr>
                  <w:r>
                    <w:rPr>
                      <w:b/>
                      <w:bCs/>
                      <w:color w:val="000000"/>
                      <w:sz w:val="24"/>
                      <w:szCs w:val="24"/>
                    </w:rPr>
                    <w:t>по сопровождению и приобретению иного программного обеспечения</w:t>
                  </w:r>
                </w:p>
                <w:p w:rsidR="008578B6" w:rsidRDefault="008578B6">
                  <w:pPr>
                    <w:jc w:val="center"/>
                    <w:rPr>
                      <w:b/>
                      <w:bCs/>
                      <w:color w:val="000000"/>
                      <w:sz w:val="24"/>
                      <w:szCs w:val="24"/>
                    </w:rPr>
                  </w:pPr>
                </w:p>
              </w:tc>
              <w:tc>
                <w:tcPr>
                  <w:tcW w:w="236" w:type="dxa"/>
                  <w:shd w:val="clear" w:color="auto" w:fill="auto"/>
                  <w:vAlign w:val="bottom"/>
                </w:tcPr>
                <w:p w:rsidR="008578B6" w:rsidRDefault="008578B6"/>
              </w:tc>
            </w:tr>
            <w:tr w:rsidR="008578B6" w:rsidTr="00984EFB">
              <w:trPr>
                <w:trHeight w:val="315"/>
              </w:trPr>
              <w:tc>
                <w:tcPr>
                  <w:tcW w:w="631" w:type="dxa"/>
                  <w:shd w:val="clear" w:color="auto" w:fill="auto"/>
                  <w:vAlign w:val="bottom"/>
                </w:tcPr>
                <w:p w:rsidR="008578B6" w:rsidRDefault="008578B6">
                  <w:pPr>
                    <w:snapToGrid w:val="0"/>
                    <w:jc w:val="right"/>
                    <w:rPr>
                      <w:b/>
                      <w:bCs/>
                      <w:color w:val="000000"/>
                      <w:sz w:val="22"/>
                      <w:szCs w:val="22"/>
                    </w:rPr>
                  </w:pPr>
                </w:p>
              </w:tc>
              <w:tc>
                <w:tcPr>
                  <w:tcW w:w="2674" w:type="dxa"/>
                  <w:shd w:val="clear" w:color="auto" w:fill="auto"/>
                  <w:vAlign w:val="bottom"/>
                </w:tcPr>
                <w:p w:rsidR="008578B6" w:rsidRDefault="008578B6">
                  <w:pPr>
                    <w:snapToGrid w:val="0"/>
                    <w:jc w:val="center"/>
                    <w:rPr>
                      <w:b/>
                      <w:bCs/>
                      <w:color w:val="000000"/>
                      <w:sz w:val="24"/>
                      <w:szCs w:val="24"/>
                    </w:rPr>
                  </w:pPr>
                </w:p>
              </w:tc>
              <w:tc>
                <w:tcPr>
                  <w:tcW w:w="3031" w:type="dxa"/>
                  <w:shd w:val="clear" w:color="auto" w:fill="auto"/>
                  <w:vAlign w:val="bottom"/>
                </w:tcPr>
                <w:p w:rsidR="008578B6" w:rsidRDefault="008578B6">
                  <w:pPr>
                    <w:snapToGrid w:val="0"/>
                    <w:jc w:val="center"/>
                    <w:rPr>
                      <w:b/>
                      <w:bCs/>
                      <w:color w:val="000000"/>
                      <w:sz w:val="24"/>
                      <w:szCs w:val="24"/>
                    </w:rPr>
                  </w:pPr>
                </w:p>
              </w:tc>
              <w:tc>
                <w:tcPr>
                  <w:tcW w:w="1233" w:type="dxa"/>
                  <w:shd w:val="clear" w:color="auto" w:fill="auto"/>
                  <w:vAlign w:val="bottom"/>
                </w:tcPr>
                <w:p w:rsidR="008578B6" w:rsidRDefault="008578B6">
                  <w:pPr>
                    <w:snapToGrid w:val="0"/>
                    <w:jc w:val="center"/>
                    <w:rPr>
                      <w:b/>
                      <w:bCs/>
                      <w:color w:val="000000"/>
                      <w:sz w:val="24"/>
                      <w:szCs w:val="24"/>
                    </w:rPr>
                  </w:pPr>
                </w:p>
              </w:tc>
              <w:tc>
                <w:tcPr>
                  <w:tcW w:w="2020" w:type="dxa"/>
                  <w:gridSpan w:val="2"/>
                  <w:shd w:val="clear" w:color="auto" w:fill="auto"/>
                  <w:vAlign w:val="bottom"/>
                </w:tcPr>
                <w:p w:rsidR="008578B6" w:rsidRDefault="00321167">
                  <w:pPr>
                    <w:jc w:val="center"/>
                    <w:rPr>
                      <w:b/>
                      <w:bCs/>
                      <w:color w:val="000000"/>
                      <w:sz w:val="24"/>
                      <w:szCs w:val="24"/>
                    </w:rPr>
                  </w:pPr>
                  <w:r>
                    <w:rPr>
                      <w:b/>
                      <w:bCs/>
                      <w:color w:val="000000"/>
                      <w:sz w:val="24"/>
                      <w:szCs w:val="24"/>
                    </w:rPr>
                    <w:t>(№18)</w:t>
                  </w:r>
                </w:p>
              </w:tc>
              <w:tc>
                <w:tcPr>
                  <w:tcW w:w="236" w:type="dxa"/>
                  <w:shd w:val="clear" w:color="auto" w:fill="auto"/>
                  <w:vAlign w:val="bottom"/>
                </w:tcPr>
                <w:p w:rsidR="008578B6" w:rsidRDefault="008578B6"/>
              </w:tc>
            </w:tr>
            <w:tr w:rsidR="008578B6" w:rsidTr="00984EFB">
              <w:trPr>
                <w:gridAfter w:val="2"/>
                <w:wAfter w:w="469" w:type="dxa"/>
                <w:trHeight w:val="1515"/>
              </w:trPr>
              <w:tc>
                <w:tcPr>
                  <w:tcW w:w="631" w:type="dxa"/>
                  <w:tcBorders>
                    <w:top w:val="single" w:sz="4" w:space="0" w:color="000000"/>
                    <w:left w:val="single" w:sz="4" w:space="0" w:color="000000"/>
                  </w:tcBorders>
                  <w:shd w:val="clear" w:color="auto" w:fill="auto"/>
                </w:tcPr>
                <w:p w:rsidR="008578B6" w:rsidRDefault="00321167">
                  <w:pPr>
                    <w:jc w:val="center"/>
                    <w:rPr>
                      <w:b/>
                      <w:bCs/>
                      <w:color w:val="000000"/>
                      <w:sz w:val="22"/>
                      <w:szCs w:val="22"/>
                    </w:rPr>
                  </w:pPr>
                  <w:r>
                    <w:rPr>
                      <w:b/>
                      <w:bCs/>
                      <w:color w:val="000000"/>
                      <w:sz w:val="22"/>
                      <w:szCs w:val="22"/>
                    </w:rPr>
                    <w:t>№ п/п</w:t>
                  </w:r>
                </w:p>
              </w:tc>
              <w:tc>
                <w:tcPr>
                  <w:tcW w:w="2674" w:type="dxa"/>
                  <w:tcBorders>
                    <w:top w:val="single" w:sz="4" w:space="0" w:color="000000"/>
                    <w:left w:val="single" w:sz="4" w:space="0" w:color="000000"/>
                  </w:tcBorders>
                  <w:shd w:val="clear" w:color="auto" w:fill="auto"/>
                </w:tcPr>
                <w:p w:rsidR="008578B6" w:rsidRDefault="00321167">
                  <w:pPr>
                    <w:jc w:val="center"/>
                  </w:pPr>
                  <w:r>
                    <w:rPr>
                      <w:b/>
                      <w:bCs/>
                      <w:color w:val="000000"/>
                      <w:sz w:val="22"/>
                      <w:szCs w:val="22"/>
                    </w:rPr>
                    <w:t>Услуги по сопровождению и приобретению программного обеспечения</w:t>
                  </w:r>
                </w:p>
              </w:tc>
              <w:tc>
                <w:tcPr>
                  <w:tcW w:w="3031" w:type="dxa"/>
                  <w:tcBorders>
                    <w:top w:val="single" w:sz="4" w:space="0" w:color="000000"/>
                    <w:left w:val="single" w:sz="4" w:space="0" w:color="000000"/>
                  </w:tcBorders>
                  <w:shd w:val="clear" w:color="auto" w:fill="auto"/>
                </w:tcPr>
                <w:p w:rsidR="008578B6" w:rsidRDefault="00321167">
                  <w:pPr>
                    <w:jc w:val="center"/>
                    <w:rPr>
                      <w:b/>
                      <w:bCs/>
                      <w:color w:val="000000"/>
                      <w:sz w:val="22"/>
                      <w:szCs w:val="22"/>
                    </w:rPr>
                  </w:pPr>
                  <w:r>
                    <w:rPr>
                      <w:b/>
                      <w:bCs/>
                      <w:color w:val="000000"/>
                      <w:sz w:val="22"/>
                      <w:szCs w:val="22"/>
                    </w:rPr>
                    <w:t>Единица измерения</w:t>
                  </w:r>
                </w:p>
              </w:tc>
              <w:tc>
                <w:tcPr>
                  <w:tcW w:w="1233" w:type="dxa"/>
                  <w:tcBorders>
                    <w:top w:val="single" w:sz="4" w:space="0" w:color="000000"/>
                    <w:left w:val="single" w:sz="4" w:space="0" w:color="000000"/>
                  </w:tcBorders>
                  <w:shd w:val="clear" w:color="auto" w:fill="auto"/>
                </w:tcPr>
                <w:p w:rsidR="008578B6" w:rsidRDefault="00321167">
                  <w:pPr>
                    <w:jc w:val="center"/>
                    <w:rPr>
                      <w:b/>
                      <w:bCs/>
                      <w:color w:val="000000"/>
                      <w:sz w:val="22"/>
                      <w:szCs w:val="22"/>
                    </w:rPr>
                  </w:pPr>
                  <w:r>
                    <w:rPr>
                      <w:b/>
                      <w:bCs/>
                      <w:color w:val="000000"/>
                      <w:sz w:val="22"/>
                      <w:szCs w:val="22"/>
                    </w:rPr>
                    <w:t>Норма  (не более)</w:t>
                  </w:r>
                </w:p>
              </w:tc>
              <w:tc>
                <w:tcPr>
                  <w:tcW w:w="1787" w:type="dxa"/>
                  <w:tcBorders>
                    <w:top w:val="single" w:sz="4" w:space="0" w:color="000000"/>
                    <w:left w:val="single" w:sz="4" w:space="0" w:color="000000"/>
                    <w:right w:val="single" w:sz="4" w:space="0" w:color="000000"/>
                  </w:tcBorders>
                  <w:shd w:val="clear" w:color="auto" w:fill="auto"/>
                </w:tcPr>
                <w:p w:rsidR="008578B6" w:rsidRDefault="00321167">
                  <w:pPr>
                    <w:jc w:val="center"/>
                  </w:pPr>
                  <w:r>
                    <w:rPr>
                      <w:b/>
                      <w:bCs/>
                      <w:color w:val="000000"/>
                      <w:sz w:val="22"/>
                      <w:szCs w:val="22"/>
                    </w:rPr>
                    <w:t>Базовая стоимость в год на все ПО,</w:t>
                  </w:r>
                  <w:r>
                    <w:rPr>
                      <w:b/>
                      <w:bCs/>
                      <w:color w:val="000000"/>
                      <w:sz w:val="22"/>
                      <w:szCs w:val="22"/>
                    </w:rPr>
                    <w:br/>
                    <w:t xml:space="preserve"> в руб. (не более)</w:t>
                  </w:r>
                </w:p>
              </w:tc>
            </w:tr>
            <w:tr w:rsidR="008578B6" w:rsidTr="00984EFB">
              <w:trPr>
                <w:gridAfter w:val="2"/>
                <w:wAfter w:w="469" w:type="dxa"/>
                <w:trHeight w:val="1200"/>
              </w:trPr>
              <w:tc>
                <w:tcPr>
                  <w:tcW w:w="631" w:type="dxa"/>
                  <w:tcBorders>
                    <w:top w:val="single" w:sz="4" w:space="0" w:color="000000"/>
                    <w:left w:val="single" w:sz="4" w:space="0" w:color="000000"/>
                    <w:bottom w:val="single" w:sz="4" w:space="0" w:color="000000"/>
                  </w:tcBorders>
                  <w:shd w:val="clear" w:color="auto" w:fill="auto"/>
                  <w:vAlign w:val="bottom"/>
                </w:tcPr>
                <w:p w:rsidR="008578B6" w:rsidRDefault="00321167">
                  <w:pPr>
                    <w:jc w:val="center"/>
                    <w:rPr>
                      <w:color w:val="000000"/>
                      <w:sz w:val="22"/>
                      <w:szCs w:val="22"/>
                    </w:rPr>
                  </w:pPr>
                  <w:r>
                    <w:rPr>
                      <w:color w:val="000000"/>
                      <w:sz w:val="22"/>
                      <w:szCs w:val="22"/>
                    </w:rPr>
                    <w:t>1</w:t>
                  </w:r>
                </w:p>
              </w:tc>
              <w:tc>
                <w:tcPr>
                  <w:tcW w:w="2674" w:type="dxa"/>
                  <w:tcBorders>
                    <w:top w:val="single" w:sz="4" w:space="0" w:color="000000"/>
                    <w:left w:val="single" w:sz="4" w:space="0" w:color="000000"/>
                    <w:bottom w:val="single" w:sz="4" w:space="0" w:color="000000"/>
                  </w:tcBorders>
                  <w:shd w:val="clear" w:color="auto" w:fill="auto"/>
                  <w:vAlign w:val="bottom"/>
                </w:tcPr>
                <w:p w:rsidR="008578B6" w:rsidRDefault="00321167">
                  <w:pPr>
                    <w:jc w:val="center"/>
                    <w:rPr>
                      <w:color w:val="000000"/>
                      <w:sz w:val="22"/>
                      <w:szCs w:val="22"/>
                    </w:rPr>
                  </w:pPr>
                  <w:r>
                    <w:rPr>
                      <w:color w:val="000000"/>
                      <w:sz w:val="22"/>
                      <w:szCs w:val="22"/>
                    </w:rPr>
                    <w:t>Лицензия «СБИС»</w:t>
                  </w:r>
                </w:p>
              </w:tc>
              <w:tc>
                <w:tcPr>
                  <w:tcW w:w="3031" w:type="dxa"/>
                  <w:tcBorders>
                    <w:top w:val="single" w:sz="4" w:space="0" w:color="000000"/>
                    <w:left w:val="single" w:sz="4" w:space="0" w:color="000000"/>
                    <w:bottom w:val="single" w:sz="4" w:space="0" w:color="000000"/>
                  </w:tcBorders>
                  <w:shd w:val="clear" w:color="auto" w:fill="auto"/>
                  <w:vAlign w:val="bottom"/>
                </w:tcPr>
                <w:p w:rsidR="008578B6" w:rsidRDefault="00321167">
                  <w:pPr>
                    <w:jc w:val="center"/>
                  </w:pPr>
                  <w:r>
                    <w:rPr>
                      <w:color w:val="000000"/>
                      <w:sz w:val="22"/>
                      <w:szCs w:val="22"/>
                    </w:rPr>
                    <w:t>однопользовательский пакет программного обеспечения</w:t>
                  </w:r>
                </w:p>
              </w:tc>
              <w:tc>
                <w:tcPr>
                  <w:tcW w:w="1233" w:type="dxa"/>
                  <w:tcBorders>
                    <w:top w:val="single" w:sz="4" w:space="0" w:color="000000"/>
                    <w:left w:val="single" w:sz="4" w:space="0" w:color="000000"/>
                    <w:bottom w:val="single" w:sz="4" w:space="0" w:color="000000"/>
                  </w:tcBorders>
                  <w:shd w:val="clear" w:color="auto" w:fill="auto"/>
                  <w:vAlign w:val="bottom"/>
                </w:tcPr>
                <w:p w:rsidR="008578B6" w:rsidRDefault="00321167">
                  <w:pPr>
                    <w:jc w:val="center"/>
                    <w:rPr>
                      <w:color w:val="000000"/>
                      <w:sz w:val="22"/>
                      <w:szCs w:val="22"/>
                    </w:rPr>
                  </w:pPr>
                  <w:r>
                    <w:rPr>
                      <w:color w:val="000000"/>
                      <w:sz w:val="22"/>
                      <w:szCs w:val="22"/>
                    </w:rPr>
                    <w:t>1</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2"/>
                      <w:szCs w:val="22"/>
                    </w:rPr>
                  </w:pPr>
                  <w:r>
                    <w:rPr>
                      <w:color w:val="000000"/>
                      <w:sz w:val="22"/>
                      <w:szCs w:val="22"/>
                    </w:rPr>
                    <w:t>7700,00</w:t>
                  </w:r>
                </w:p>
              </w:tc>
            </w:tr>
          </w:tbl>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984EFB" w:rsidRDefault="00984EFB"/>
          <w:p w:rsidR="008578B6" w:rsidRDefault="008578B6"/>
          <w:tbl>
            <w:tblPr>
              <w:tblW w:w="9649" w:type="dxa"/>
              <w:tblLayout w:type="fixed"/>
              <w:tblLook w:val="0000" w:firstRow="0" w:lastRow="0" w:firstColumn="0" w:lastColumn="0" w:noHBand="0" w:noVBand="0"/>
            </w:tblPr>
            <w:tblGrid>
              <w:gridCol w:w="619"/>
              <w:gridCol w:w="1871"/>
              <w:gridCol w:w="1711"/>
              <w:gridCol w:w="719"/>
              <w:gridCol w:w="1033"/>
              <w:gridCol w:w="832"/>
              <w:gridCol w:w="370"/>
              <w:gridCol w:w="2201"/>
              <w:gridCol w:w="57"/>
              <w:gridCol w:w="236"/>
            </w:tblGrid>
            <w:tr w:rsidR="008578B6" w:rsidTr="00984EFB">
              <w:trPr>
                <w:gridAfter w:val="2"/>
                <w:wAfter w:w="293" w:type="dxa"/>
                <w:trHeight w:val="300"/>
              </w:trPr>
              <w:tc>
                <w:tcPr>
                  <w:tcW w:w="9356" w:type="dxa"/>
                  <w:gridSpan w:val="8"/>
                  <w:shd w:val="clear" w:color="auto" w:fill="auto"/>
                  <w:vAlign w:val="bottom"/>
                </w:tcPr>
                <w:p w:rsidR="008578B6" w:rsidRDefault="00321167">
                  <w:pPr>
                    <w:jc w:val="right"/>
                    <w:rPr>
                      <w:sz w:val="24"/>
                      <w:szCs w:val="24"/>
                    </w:rPr>
                  </w:pPr>
                  <w:r>
                    <w:rPr>
                      <w:sz w:val="24"/>
                      <w:szCs w:val="24"/>
                    </w:rPr>
                    <w:lastRenderedPageBreak/>
                    <w:t xml:space="preserve">Приложение 3 </w:t>
                  </w:r>
                </w:p>
              </w:tc>
            </w:tr>
            <w:tr w:rsidR="008578B6" w:rsidTr="00984EFB">
              <w:trPr>
                <w:gridAfter w:val="2"/>
                <w:wAfter w:w="293" w:type="dxa"/>
                <w:trHeight w:val="1336"/>
              </w:trPr>
              <w:tc>
                <w:tcPr>
                  <w:tcW w:w="9356" w:type="dxa"/>
                  <w:gridSpan w:val="8"/>
                  <w:shd w:val="clear" w:color="auto" w:fill="auto"/>
                </w:tcPr>
                <w:p w:rsidR="008578B6" w:rsidRDefault="00321167">
                  <w:pPr>
                    <w:jc w:val="right"/>
                    <w:rPr>
                      <w:color w:val="000000"/>
                      <w:sz w:val="24"/>
                      <w:szCs w:val="24"/>
                    </w:rPr>
                  </w:pPr>
                  <w:r>
                    <w:rPr>
                      <w:color w:val="000000"/>
                      <w:sz w:val="24"/>
                      <w:szCs w:val="24"/>
                    </w:rPr>
                    <w:t>к Нормативным затратам на обеспечение функций</w:t>
                  </w:r>
                </w:p>
                <w:p w:rsidR="008578B6" w:rsidRDefault="00321167">
                  <w:pPr>
                    <w:jc w:val="right"/>
                    <w:rPr>
                      <w:color w:val="000000"/>
                      <w:sz w:val="24"/>
                      <w:szCs w:val="24"/>
                    </w:rPr>
                  </w:pPr>
                  <w:r>
                    <w:rPr>
                      <w:color w:val="000000"/>
                      <w:sz w:val="24"/>
                      <w:szCs w:val="24"/>
                    </w:rPr>
                    <w:t xml:space="preserve">Совета </w:t>
                  </w:r>
                  <w:r w:rsidR="0056254B">
                    <w:rPr>
                      <w:color w:val="000000"/>
                      <w:sz w:val="24"/>
                      <w:szCs w:val="24"/>
                    </w:rPr>
                    <w:t>д</w:t>
                  </w:r>
                  <w:r>
                    <w:rPr>
                      <w:color w:val="000000"/>
                      <w:sz w:val="24"/>
                      <w:szCs w:val="24"/>
                    </w:rPr>
                    <w:t xml:space="preserve">епутатов Богородского муниципального </w:t>
                  </w:r>
                  <w:r w:rsidR="0056254B">
                    <w:rPr>
                      <w:color w:val="000000"/>
                      <w:sz w:val="24"/>
                      <w:szCs w:val="24"/>
                    </w:rPr>
                    <w:t>округ</w:t>
                  </w:r>
                  <w:r>
                    <w:rPr>
                      <w:color w:val="000000"/>
                      <w:sz w:val="24"/>
                      <w:szCs w:val="24"/>
                    </w:rPr>
                    <w:t>а</w:t>
                  </w:r>
                </w:p>
                <w:p w:rsidR="008578B6" w:rsidRDefault="00321167">
                  <w:pPr>
                    <w:jc w:val="right"/>
                    <w:rPr>
                      <w:color w:val="000000"/>
                      <w:sz w:val="24"/>
                      <w:szCs w:val="24"/>
                    </w:rPr>
                  </w:pPr>
                  <w:r>
                    <w:rPr>
                      <w:color w:val="000000"/>
                      <w:sz w:val="24"/>
                      <w:szCs w:val="24"/>
                    </w:rPr>
                    <w:t>Нижегородской области на 2021 год</w:t>
                  </w:r>
                </w:p>
              </w:tc>
            </w:tr>
            <w:tr w:rsidR="008578B6" w:rsidTr="00984EFB">
              <w:trPr>
                <w:trHeight w:val="300"/>
              </w:trPr>
              <w:tc>
                <w:tcPr>
                  <w:tcW w:w="9413" w:type="dxa"/>
                  <w:gridSpan w:val="9"/>
                  <w:shd w:val="clear" w:color="auto" w:fill="auto"/>
                  <w:vAlign w:val="bottom"/>
                </w:tcPr>
                <w:p w:rsidR="008578B6" w:rsidRDefault="00321167">
                  <w:pPr>
                    <w:jc w:val="center"/>
                    <w:rPr>
                      <w:b/>
                      <w:bCs/>
                      <w:color w:val="000000"/>
                      <w:sz w:val="24"/>
                      <w:szCs w:val="24"/>
                    </w:rPr>
                  </w:pPr>
                  <w:r>
                    <w:rPr>
                      <w:b/>
                      <w:bCs/>
                      <w:color w:val="000000"/>
                      <w:sz w:val="24"/>
                      <w:szCs w:val="24"/>
                    </w:rPr>
                    <w:t>Нормативы, применяемые при расчете нормативных затрат</w:t>
                  </w:r>
                </w:p>
              </w:tc>
              <w:tc>
                <w:tcPr>
                  <w:tcW w:w="236" w:type="dxa"/>
                  <w:shd w:val="clear" w:color="auto" w:fill="auto"/>
                  <w:vAlign w:val="bottom"/>
                </w:tcPr>
                <w:p w:rsidR="008578B6" w:rsidRDefault="008578B6"/>
              </w:tc>
            </w:tr>
            <w:tr w:rsidR="008578B6" w:rsidTr="00984EFB">
              <w:trPr>
                <w:trHeight w:val="615"/>
              </w:trPr>
              <w:tc>
                <w:tcPr>
                  <w:tcW w:w="9413" w:type="dxa"/>
                  <w:gridSpan w:val="9"/>
                  <w:shd w:val="clear" w:color="auto" w:fill="auto"/>
                  <w:vAlign w:val="bottom"/>
                </w:tcPr>
                <w:p w:rsidR="008578B6" w:rsidRDefault="00321167">
                  <w:pPr>
                    <w:jc w:val="center"/>
                    <w:rPr>
                      <w:sz w:val="24"/>
                      <w:szCs w:val="24"/>
                    </w:rPr>
                  </w:pPr>
                  <w:r>
                    <w:rPr>
                      <w:b/>
                      <w:bCs/>
                      <w:color w:val="000000"/>
                      <w:sz w:val="24"/>
                      <w:szCs w:val="24"/>
                    </w:rPr>
                    <w:t xml:space="preserve">на приобретение принтеров, многофункциональных устройств и копировальных </w:t>
                  </w:r>
                </w:p>
                <w:p w:rsidR="008578B6" w:rsidRDefault="00321167">
                  <w:pPr>
                    <w:jc w:val="center"/>
                    <w:rPr>
                      <w:sz w:val="24"/>
                      <w:szCs w:val="24"/>
                    </w:rPr>
                  </w:pPr>
                  <w:r>
                    <w:rPr>
                      <w:b/>
                      <w:bCs/>
                      <w:color w:val="000000"/>
                      <w:sz w:val="24"/>
                      <w:szCs w:val="24"/>
                    </w:rPr>
                    <w:t>аппаратов (оргтехники)</w:t>
                  </w:r>
                </w:p>
              </w:tc>
              <w:tc>
                <w:tcPr>
                  <w:tcW w:w="236" w:type="dxa"/>
                  <w:shd w:val="clear" w:color="auto" w:fill="auto"/>
                  <w:vAlign w:val="bottom"/>
                </w:tcPr>
                <w:p w:rsidR="008578B6" w:rsidRDefault="008578B6"/>
              </w:tc>
            </w:tr>
            <w:tr w:rsidR="008578B6" w:rsidTr="00984EFB">
              <w:trPr>
                <w:trHeight w:val="360"/>
              </w:trPr>
              <w:tc>
                <w:tcPr>
                  <w:tcW w:w="619" w:type="dxa"/>
                  <w:shd w:val="clear" w:color="auto" w:fill="auto"/>
                  <w:vAlign w:val="bottom"/>
                </w:tcPr>
                <w:p w:rsidR="008578B6" w:rsidRDefault="008578B6">
                  <w:pPr>
                    <w:snapToGrid w:val="0"/>
                    <w:jc w:val="center"/>
                    <w:rPr>
                      <w:b/>
                      <w:bCs/>
                      <w:color w:val="000000"/>
                      <w:sz w:val="24"/>
                      <w:szCs w:val="24"/>
                    </w:rPr>
                  </w:pPr>
                </w:p>
              </w:tc>
              <w:tc>
                <w:tcPr>
                  <w:tcW w:w="1871" w:type="dxa"/>
                  <w:shd w:val="clear" w:color="auto" w:fill="auto"/>
                  <w:vAlign w:val="bottom"/>
                </w:tcPr>
                <w:p w:rsidR="008578B6" w:rsidRDefault="008578B6">
                  <w:pPr>
                    <w:snapToGrid w:val="0"/>
                    <w:jc w:val="center"/>
                    <w:rPr>
                      <w:b/>
                      <w:bCs/>
                      <w:color w:val="000000"/>
                      <w:sz w:val="24"/>
                      <w:szCs w:val="24"/>
                    </w:rPr>
                  </w:pPr>
                </w:p>
              </w:tc>
              <w:tc>
                <w:tcPr>
                  <w:tcW w:w="1711" w:type="dxa"/>
                  <w:shd w:val="clear" w:color="auto" w:fill="auto"/>
                  <w:vAlign w:val="bottom"/>
                </w:tcPr>
                <w:p w:rsidR="008578B6" w:rsidRDefault="008578B6">
                  <w:pPr>
                    <w:snapToGrid w:val="0"/>
                    <w:jc w:val="center"/>
                    <w:rPr>
                      <w:b/>
                      <w:bCs/>
                      <w:color w:val="000000"/>
                      <w:sz w:val="24"/>
                      <w:szCs w:val="24"/>
                    </w:rPr>
                  </w:pPr>
                </w:p>
              </w:tc>
              <w:tc>
                <w:tcPr>
                  <w:tcW w:w="719" w:type="dxa"/>
                  <w:shd w:val="clear" w:color="auto" w:fill="auto"/>
                  <w:vAlign w:val="bottom"/>
                </w:tcPr>
                <w:p w:rsidR="008578B6" w:rsidRDefault="008578B6">
                  <w:pPr>
                    <w:snapToGrid w:val="0"/>
                    <w:jc w:val="center"/>
                    <w:rPr>
                      <w:b/>
                      <w:bCs/>
                      <w:color w:val="000000"/>
                      <w:sz w:val="24"/>
                      <w:szCs w:val="24"/>
                    </w:rPr>
                  </w:pPr>
                </w:p>
              </w:tc>
              <w:tc>
                <w:tcPr>
                  <w:tcW w:w="1033" w:type="dxa"/>
                  <w:shd w:val="clear" w:color="auto" w:fill="auto"/>
                  <w:vAlign w:val="bottom"/>
                </w:tcPr>
                <w:p w:rsidR="008578B6" w:rsidRDefault="008578B6">
                  <w:pPr>
                    <w:snapToGrid w:val="0"/>
                    <w:jc w:val="center"/>
                    <w:rPr>
                      <w:b/>
                      <w:bCs/>
                      <w:color w:val="000000"/>
                      <w:sz w:val="24"/>
                      <w:szCs w:val="24"/>
                    </w:rPr>
                  </w:pPr>
                </w:p>
              </w:tc>
              <w:tc>
                <w:tcPr>
                  <w:tcW w:w="832" w:type="dxa"/>
                  <w:shd w:val="clear" w:color="auto" w:fill="auto"/>
                  <w:vAlign w:val="bottom"/>
                </w:tcPr>
                <w:p w:rsidR="008578B6" w:rsidRDefault="008578B6">
                  <w:pPr>
                    <w:snapToGrid w:val="0"/>
                    <w:jc w:val="center"/>
                    <w:rPr>
                      <w:b/>
                      <w:bCs/>
                      <w:color w:val="000000"/>
                      <w:sz w:val="24"/>
                      <w:szCs w:val="24"/>
                    </w:rPr>
                  </w:pPr>
                </w:p>
              </w:tc>
              <w:tc>
                <w:tcPr>
                  <w:tcW w:w="370" w:type="dxa"/>
                  <w:shd w:val="clear" w:color="auto" w:fill="auto"/>
                  <w:vAlign w:val="bottom"/>
                </w:tcPr>
                <w:p w:rsidR="008578B6" w:rsidRDefault="008578B6">
                  <w:pPr>
                    <w:snapToGrid w:val="0"/>
                    <w:jc w:val="center"/>
                    <w:rPr>
                      <w:b/>
                      <w:bCs/>
                      <w:color w:val="000000"/>
                      <w:sz w:val="24"/>
                      <w:szCs w:val="24"/>
                    </w:rPr>
                  </w:pPr>
                </w:p>
              </w:tc>
              <w:tc>
                <w:tcPr>
                  <w:tcW w:w="2258" w:type="dxa"/>
                  <w:gridSpan w:val="2"/>
                  <w:shd w:val="clear" w:color="auto" w:fill="auto"/>
                  <w:vAlign w:val="bottom"/>
                </w:tcPr>
                <w:p w:rsidR="008578B6" w:rsidRDefault="00321167">
                  <w:pPr>
                    <w:jc w:val="right"/>
                    <w:rPr>
                      <w:b/>
                      <w:bCs/>
                      <w:color w:val="000000"/>
                      <w:sz w:val="24"/>
                      <w:szCs w:val="24"/>
                    </w:rPr>
                  </w:pPr>
                  <w:r>
                    <w:rPr>
                      <w:b/>
                      <w:bCs/>
                      <w:color w:val="000000"/>
                      <w:sz w:val="24"/>
                      <w:szCs w:val="24"/>
                    </w:rPr>
                    <w:t>(№24)</w:t>
                  </w:r>
                </w:p>
              </w:tc>
              <w:tc>
                <w:tcPr>
                  <w:tcW w:w="236" w:type="dxa"/>
                  <w:shd w:val="clear" w:color="auto" w:fill="auto"/>
                  <w:vAlign w:val="bottom"/>
                </w:tcPr>
                <w:p w:rsidR="008578B6" w:rsidRDefault="008578B6"/>
              </w:tc>
            </w:tr>
            <w:tr w:rsidR="008578B6" w:rsidTr="00984EFB">
              <w:trPr>
                <w:trHeight w:val="360"/>
              </w:trPr>
              <w:tc>
                <w:tcPr>
                  <w:tcW w:w="619" w:type="dxa"/>
                  <w:shd w:val="clear" w:color="auto" w:fill="auto"/>
                  <w:vAlign w:val="bottom"/>
                </w:tcPr>
                <w:p w:rsidR="008578B6" w:rsidRDefault="008578B6">
                  <w:pPr>
                    <w:snapToGrid w:val="0"/>
                    <w:jc w:val="center"/>
                    <w:rPr>
                      <w:b/>
                      <w:bCs/>
                      <w:color w:val="000000"/>
                      <w:sz w:val="24"/>
                      <w:szCs w:val="24"/>
                    </w:rPr>
                  </w:pPr>
                </w:p>
              </w:tc>
              <w:tc>
                <w:tcPr>
                  <w:tcW w:w="1871" w:type="dxa"/>
                  <w:shd w:val="clear" w:color="auto" w:fill="auto"/>
                  <w:vAlign w:val="bottom"/>
                </w:tcPr>
                <w:p w:rsidR="008578B6" w:rsidRDefault="008578B6">
                  <w:pPr>
                    <w:snapToGrid w:val="0"/>
                    <w:jc w:val="center"/>
                    <w:rPr>
                      <w:b/>
                      <w:bCs/>
                      <w:color w:val="000000"/>
                      <w:sz w:val="24"/>
                      <w:szCs w:val="24"/>
                    </w:rPr>
                  </w:pPr>
                </w:p>
              </w:tc>
              <w:tc>
                <w:tcPr>
                  <w:tcW w:w="1711" w:type="dxa"/>
                  <w:shd w:val="clear" w:color="auto" w:fill="auto"/>
                  <w:vAlign w:val="bottom"/>
                </w:tcPr>
                <w:p w:rsidR="008578B6" w:rsidRDefault="008578B6">
                  <w:pPr>
                    <w:snapToGrid w:val="0"/>
                    <w:jc w:val="center"/>
                    <w:rPr>
                      <w:b/>
                      <w:bCs/>
                      <w:color w:val="000000"/>
                      <w:sz w:val="24"/>
                      <w:szCs w:val="24"/>
                    </w:rPr>
                  </w:pPr>
                </w:p>
              </w:tc>
              <w:tc>
                <w:tcPr>
                  <w:tcW w:w="719" w:type="dxa"/>
                  <w:shd w:val="clear" w:color="auto" w:fill="auto"/>
                  <w:vAlign w:val="bottom"/>
                </w:tcPr>
                <w:p w:rsidR="008578B6" w:rsidRDefault="008578B6">
                  <w:pPr>
                    <w:snapToGrid w:val="0"/>
                    <w:jc w:val="center"/>
                    <w:rPr>
                      <w:b/>
                      <w:bCs/>
                      <w:color w:val="000000"/>
                      <w:sz w:val="24"/>
                      <w:szCs w:val="24"/>
                    </w:rPr>
                  </w:pPr>
                </w:p>
              </w:tc>
              <w:tc>
                <w:tcPr>
                  <w:tcW w:w="1033" w:type="dxa"/>
                  <w:shd w:val="clear" w:color="auto" w:fill="auto"/>
                  <w:vAlign w:val="bottom"/>
                </w:tcPr>
                <w:p w:rsidR="008578B6" w:rsidRDefault="008578B6">
                  <w:pPr>
                    <w:snapToGrid w:val="0"/>
                    <w:jc w:val="center"/>
                    <w:rPr>
                      <w:b/>
                      <w:bCs/>
                      <w:color w:val="000000"/>
                      <w:sz w:val="24"/>
                      <w:szCs w:val="24"/>
                    </w:rPr>
                  </w:pPr>
                </w:p>
              </w:tc>
              <w:tc>
                <w:tcPr>
                  <w:tcW w:w="832" w:type="dxa"/>
                  <w:shd w:val="clear" w:color="auto" w:fill="auto"/>
                  <w:vAlign w:val="bottom"/>
                </w:tcPr>
                <w:p w:rsidR="008578B6" w:rsidRDefault="008578B6">
                  <w:pPr>
                    <w:snapToGrid w:val="0"/>
                    <w:jc w:val="center"/>
                    <w:rPr>
                      <w:b/>
                      <w:bCs/>
                      <w:color w:val="000000"/>
                      <w:sz w:val="24"/>
                      <w:szCs w:val="24"/>
                    </w:rPr>
                  </w:pPr>
                </w:p>
              </w:tc>
              <w:tc>
                <w:tcPr>
                  <w:tcW w:w="370" w:type="dxa"/>
                  <w:shd w:val="clear" w:color="auto" w:fill="auto"/>
                  <w:vAlign w:val="bottom"/>
                </w:tcPr>
                <w:p w:rsidR="008578B6" w:rsidRDefault="008578B6">
                  <w:pPr>
                    <w:snapToGrid w:val="0"/>
                    <w:jc w:val="center"/>
                    <w:rPr>
                      <w:b/>
                      <w:bCs/>
                      <w:color w:val="000000"/>
                      <w:sz w:val="24"/>
                      <w:szCs w:val="24"/>
                    </w:rPr>
                  </w:pPr>
                </w:p>
              </w:tc>
              <w:tc>
                <w:tcPr>
                  <w:tcW w:w="2258" w:type="dxa"/>
                  <w:gridSpan w:val="2"/>
                  <w:shd w:val="clear" w:color="auto" w:fill="auto"/>
                  <w:vAlign w:val="bottom"/>
                </w:tcPr>
                <w:p w:rsidR="008578B6" w:rsidRDefault="008578B6">
                  <w:pPr>
                    <w:snapToGrid w:val="0"/>
                    <w:jc w:val="right"/>
                    <w:rPr>
                      <w:b/>
                      <w:bCs/>
                      <w:color w:val="000000"/>
                      <w:sz w:val="24"/>
                      <w:szCs w:val="24"/>
                    </w:rPr>
                  </w:pPr>
                </w:p>
              </w:tc>
              <w:tc>
                <w:tcPr>
                  <w:tcW w:w="236" w:type="dxa"/>
                  <w:shd w:val="clear" w:color="auto" w:fill="auto"/>
                  <w:vAlign w:val="bottom"/>
                </w:tcPr>
                <w:p w:rsidR="008578B6" w:rsidRDefault="008578B6"/>
              </w:tc>
            </w:tr>
            <w:tr w:rsidR="008578B6" w:rsidTr="00984EFB">
              <w:trPr>
                <w:gridAfter w:val="2"/>
                <w:wAfter w:w="293" w:type="dxa"/>
                <w:trHeight w:val="1440"/>
              </w:trPr>
              <w:tc>
                <w:tcPr>
                  <w:tcW w:w="619" w:type="dxa"/>
                  <w:vMerge w:val="restart"/>
                  <w:tcBorders>
                    <w:top w:val="single" w:sz="4" w:space="0" w:color="000000"/>
                    <w:left w:val="single" w:sz="4" w:space="0" w:color="000000"/>
                    <w:bottom w:val="single" w:sz="4" w:space="0" w:color="000000"/>
                  </w:tcBorders>
                  <w:shd w:val="clear" w:color="auto" w:fill="auto"/>
                </w:tcPr>
                <w:p w:rsidR="008578B6" w:rsidRDefault="00321167">
                  <w:pPr>
                    <w:jc w:val="center"/>
                    <w:rPr>
                      <w:b/>
                      <w:bCs/>
                      <w:color w:val="000000"/>
                      <w:sz w:val="24"/>
                      <w:szCs w:val="24"/>
                    </w:rPr>
                  </w:pPr>
                  <w:r>
                    <w:rPr>
                      <w:b/>
                      <w:bCs/>
                      <w:color w:val="000000"/>
                      <w:sz w:val="24"/>
                      <w:szCs w:val="24"/>
                    </w:rPr>
                    <w:t>№ п/п</w:t>
                  </w:r>
                </w:p>
              </w:tc>
              <w:tc>
                <w:tcPr>
                  <w:tcW w:w="1871" w:type="dxa"/>
                  <w:vMerge w:val="restart"/>
                  <w:tcBorders>
                    <w:top w:val="single" w:sz="4" w:space="0" w:color="000000"/>
                    <w:left w:val="single" w:sz="4" w:space="0" w:color="000000"/>
                    <w:bottom w:val="single" w:sz="4" w:space="0" w:color="000000"/>
                  </w:tcBorders>
                  <w:shd w:val="clear" w:color="auto" w:fill="auto"/>
                </w:tcPr>
                <w:p w:rsidR="008578B6" w:rsidRDefault="00321167">
                  <w:pPr>
                    <w:jc w:val="center"/>
                    <w:rPr>
                      <w:b/>
                      <w:bCs/>
                      <w:color w:val="000000"/>
                      <w:sz w:val="24"/>
                      <w:szCs w:val="24"/>
                    </w:rPr>
                  </w:pPr>
                  <w:r>
                    <w:rPr>
                      <w:b/>
                      <w:bCs/>
                      <w:color w:val="000000"/>
                      <w:sz w:val="24"/>
                      <w:szCs w:val="24"/>
                    </w:rPr>
                    <w:t>Наименование</w:t>
                  </w:r>
                </w:p>
              </w:tc>
              <w:tc>
                <w:tcPr>
                  <w:tcW w:w="1711" w:type="dxa"/>
                  <w:vMerge w:val="restart"/>
                  <w:tcBorders>
                    <w:top w:val="single" w:sz="4" w:space="0" w:color="000000"/>
                    <w:left w:val="single" w:sz="4" w:space="0" w:color="000000"/>
                    <w:bottom w:val="single" w:sz="4" w:space="0" w:color="000000"/>
                  </w:tcBorders>
                  <w:shd w:val="clear" w:color="auto" w:fill="auto"/>
                </w:tcPr>
                <w:p w:rsidR="008578B6" w:rsidRDefault="00321167">
                  <w:pPr>
                    <w:jc w:val="center"/>
                    <w:rPr>
                      <w:sz w:val="24"/>
                      <w:szCs w:val="24"/>
                    </w:rPr>
                  </w:pPr>
                  <w:r>
                    <w:rPr>
                      <w:b/>
                      <w:bCs/>
                      <w:color w:val="000000"/>
                      <w:sz w:val="24"/>
                      <w:szCs w:val="24"/>
                    </w:rPr>
                    <w:t>Срок эксплуатации в годах</w:t>
                  </w:r>
                </w:p>
              </w:tc>
              <w:tc>
                <w:tcPr>
                  <w:tcW w:w="719" w:type="dxa"/>
                  <w:vMerge w:val="restart"/>
                  <w:tcBorders>
                    <w:top w:val="single" w:sz="4" w:space="0" w:color="000000"/>
                    <w:left w:val="single" w:sz="4" w:space="0" w:color="000000"/>
                    <w:bottom w:val="single" w:sz="4" w:space="0" w:color="000000"/>
                  </w:tcBorders>
                  <w:shd w:val="clear" w:color="auto" w:fill="auto"/>
                </w:tcPr>
                <w:p w:rsidR="008578B6" w:rsidRDefault="00321167">
                  <w:pPr>
                    <w:jc w:val="center"/>
                    <w:rPr>
                      <w:b/>
                      <w:bCs/>
                      <w:color w:val="000000"/>
                      <w:sz w:val="24"/>
                      <w:szCs w:val="24"/>
                    </w:rPr>
                  </w:pPr>
                  <w:r>
                    <w:rPr>
                      <w:b/>
                      <w:bCs/>
                      <w:color w:val="000000"/>
                      <w:sz w:val="24"/>
                      <w:szCs w:val="24"/>
                    </w:rPr>
                    <w:t>Ед. изм.</w:t>
                  </w:r>
                </w:p>
              </w:tc>
              <w:tc>
                <w:tcPr>
                  <w:tcW w:w="2235" w:type="dxa"/>
                  <w:gridSpan w:val="3"/>
                  <w:tcBorders>
                    <w:top w:val="single" w:sz="4" w:space="0" w:color="000000"/>
                    <w:left w:val="single" w:sz="4" w:space="0" w:color="000000"/>
                    <w:bottom w:val="single" w:sz="4" w:space="0" w:color="000000"/>
                  </w:tcBorders>
                  <w:shd w:val="clear" w:color="auto" w:fill="auto"/>
                  <w:vAlign w:val="bottom"/>
                </w:tcPr>
                <w:p w:rsidR="008578B6" w:rsidRDefault="00321167">
                  <w:pPr>
                    <w:jc w:val="center"/>
                    <w:rPr>
                      <w:sz w:val="24"/>
                      <w:szCs w:val="24"/>
                    </w:rPr>
                  </w:pPr>
                  <w:r>
                    <w:rPr>
                      <w:b/>
                      <w:bCs/>
                      <w:color w:val="000000"/>
                      <w:sz w:val="24"/>
                      <w:szCs w:val="24"/>
                    </w:rPr>
                    <w:t>количество принтеров, многофункциональных устройств, копировальных аппаратов и иной оргтехники по i-й должности;</w:t>
                  </w:r>
                </w:p>
              </w:tc>
              <w:tc>
                <w:tcPr>
                  <w:tcW w:w="22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78B6" w:rsidRDefault="00321167">
                  <w:pPr>
                    <w:jc w:val="center"/>
                    <w:rPr>
                      <w:sz w:val="24"/>
                      <w:szCs w:val="24"/>
                    </w:rPr>
                  </w:pPr>
                  <w:r>
                    <w:rPr>
                      <w:b/>
                      <w:bCs/>
                      <w:color w:val="000000"/>
                      <w:sz w:val="24"/>
                      <w:szCs w:val="24"/>
                    </w:rPr>
                    <w:t>цена 1 i-го типа принтера, многофункционального устройства, копировального аппарата и иной оргтехники, в руб. (не более)</w:t>
                  </w:r>
                </w:p>
              </w:tc>
            </w:tr>
            <w:tr w:rsidR="008578B6" w:rsidTr="00984EFB">
              <w:trPr>
                <w:gridAfter w:val="2"/>
                <w:wAfter w:w="293" w:type="dxa"/>
                <w:trHeight w:val="2490"/>
              </w:trPr>
              <w:tc>
                <w:tcPr>
                  <w:tcW w:w="619" w:type="dxa"/>
                  <w:vMerge/>
                  <w:tcBorders>
                    <w:top w:val="single" w:sz="4" w:space="0" w:color="000000"/>
                    <w:left w:val="single" w:sz="4" w:space="0" w:color="000000"/>
                    <w:bottom w:val="single" w:sz="4" w:space="0" w:color="000000"/>
                  </w:tcBorders>
                  <w:shd w:val="clear" w:color="auto" w:fill="auto"/>
                </w:tcPr>
                <w:p w:rsidR="008578B6" w:rsidRDefault="008578B6">
                  <w:pPr>
                    <w:snapToGrid w:val="0"/>
                    <w:rPr>
                      <w:b/>
                      <w:bCs/>
                      <w:color w:val="000000"/>
                      <w:sz w:val="24"/>
                      <w:szCs w:val="24"/>
                    </w:rPr>
                  </w:pPr>
                </w:p>
              </w:tc>
              <w:tc>
                <w:tcPr>
                  <w:tcW w:w="1871" w:type="dxa"/>
                  <w:vMerge/>
                  <w:tcBorders>
                    <w:top w:val="single" w:sz="4" w:space="0" w:color="000000"/>
                    <w:left w:val="single" w:sz="4" w:space="0" w:color="000000"/>
                    <w:bottom w:val="single" w:sz="4" w:space="0" w:color="000000"/>
                  </w:tcBorders>
                  <w:shd w:val="clear" w:color="auto" w:fill="auto"/>
                </w:tcPr>
                <w:p w:rsidR="008578B6" w:rsidRDefault="008578B6">
                  <w:pPr>
                    <w:snapToGrid w:val="0"/>
                    <w:rPr>
                      <w:b/>
                      <w:bCs/>
                      <w:color w:val="000000"/>
                      <w:sz w:val="24"/>
                      <w:szCs w:val="24"/>
                    </w:rPr>
                  </w:pPr>
                </w:p>
              </w:tc>
              <w:tc>
                <w:tcPr>
                  <w:tcW w:w="1711" w:type="dxa"/>
                  <w:vMerge/>
                  <w:tcBorders>
                    <w:top w:val="single" w:sz="4" w:space="0" w:color="000000"/>
                    <w:left w:val="single" w:sz="4" w:space="0" w:color="000000"/>
                    <w:bottom w:val="single" w:sz="4" w:space="0" w:color="000000"/>
                  </w:tcBorders>
                  <w:shd w:val="clear" w:color="auto" w:fill="auto"/>
                </w:tcPr>
                <w:p w:rsidR="008578B6" w:rsidRDefault="008578B6">
                  <w:pPr>
                    <w:snapToGrid w:val="0"/>
                    <w:rPr>
                      <w:b/>
                      <w:bCs/>
                      <w:color w:val="000000"/>
                      <w:sz w:val="24"/>
                      <w:szCs w:val="24"/>
                    </w:rPr>
                  </w:pPr>
                </w:p>
              </w:tc>
              <w:tc>
                <w:tcPr>
                  <w:tcW w:w="719" w:type="dxa"/>
                  <w:vMerge/>
                  <w:tcBorders>
                    <w:top w:val="single" w:sz="4" w:space="0" w:color="000000"/>
                    <w:left w:val="single" w:sz="4" w:space="0" w:color="000000"/>
                    <w:bottom w:val="single" w:sz="4" w:space="0" w:color="000000"/>
                  </w:tcBorders>
                  <w:shd w:val="clear" w:color="auto" w:fill="auto"/>
                </w:tcPr>
                <w:p w:rsidR="008578B6" w:rsidRDefault="008578B6">
                  <w:pPr>
                    <w:snapToGrid w:val="0"/>
                    <w:rPr>
                      <w:b/>
                      <w:bCs/>
                      <w:color w:val="000000"/>
                      <w:sz w:val="24"/>
                      <w:szCs w:val="24"/>
                    </w:rPr>
                  </w:pPr>
                </w:p>
              </w:tc>
              <w:tc>
                <w:tcPr>
                  <w:tcW w:w="2235" w:type="dxa"/>
                  <w:gridSpan w:val="3"/>
                  <w:tcBorders>
                    <w:left w:val="single" w:sz="4" w:space="0" w:color="000000"/>
                    <w:bottom w:val="single" w:sz="4" w:space="0" w:color="000000"/>
                  </w:tcBorders>
                  <w:shd w:val="clear" w:color="auto" w:fill="auto"/>
                  <w:textDirection w:val="btLr"/>
                  <w:vAlign w:val="center"/>
                </w:tcPr>
                <w:p w:rsidR="008578B6" w:rsidRDefault="008578B6">
                  <w:pPr>
                    <w:jc w:val="center"/>
                    <w:rPr>
                      <w:b/>
                      <w:bCs/>
                      <w:color w:val="000000"/>
                      <w:sz w:val="24"/>
                      <w:szCs w:val="24"/>
                    </w:rPr>
                  </w:pPr>
                </w:p>
                <w:p w:rsidR="008578B6" w:rsidRDefault="00321167">
                  <w:pPr>
                    <w:jc w:val="center"/>
                    <w:rPr>
                      <w:b/>
                      <w:bCs/>
                      <w:color w:val="000000"/>
                      <w:sz w:val="24"/>
                      <w:szCs w:val="24"/>
                    </w:rPr>
                  </w:pPr>
                  <w:r>
                    <w:rPr>
                      <w:b/>
                      <w:bCs/>
                      <w:color w:val="000000"/>
                      <w:sz w:val="24"/>
                      <w:szCs w:val="24"/>
                    </w:rPr>
                    <w:t>группа 2</w:t>
                  </w:r>
                </w:p>
              </w:tc>
              <w:tc>
                <w:tcPr>
                  <w:tcW w:w="2201" w:type="dxa"/>
                  <w:vMerge/>
                  <w:tcBorders>
                    <w:top w:val="single" w:sz="4" w:space="0" w:color="000000"/>
                    <w:left w:val="single" w:sz="4" w:space="0" w:color="000000"/>
                    <w:bottom w:val="single" w:sz="4" w:space="0" w:color="000000"/>
                    <w:right w:val="single" w:sz="4" w:space="0" w:color="000000"/>
                  </w:tcBorders>
                  <w:shd w:val="clear" w:color="auto" w:fill="auto"/>
                </w:tcPr>
                <w:p w:rsidR="008578B6" w:rsidRDefault="008578B6">
                  <w:pPr>
                    <w:snapToGrid w:val="0"/>
                    <w:rPr>
                      <w:b/>
                      <w:bCs/>
                      <w:color w:val="000000"/>
                      <w:sz w:val="24"/>
                      <w:szCs w:val="24"/>
                    </w:rPr>
                  </w:pPr>
                </w:p>
              </w:tc>
            </w:tr>
            <w:tr w:rsidR="008578B6" w:rsidTr="00984EFB">
              <w:trPr>
                <w:gridAfter w:val="2"/>
                <w:wAfter w:w="293" w:type="dxa"/>
                <w:trHeight w:val="1245"/>
              </w:trPr>
              <w:tc>
                <w:tcPr>
                  <w:tcW w:w="619" w:type="dxa"/>
                  <w:tcBorders>
                    <w:left w:val="single" w:sz="4" w:space="0" w:color="000000"/>
                    <w:bottom w:val="single" w:sz="4" w:space="0" w:color="000000"/>
                  </w:tcBorders>
                  <w:shd w:val="clear" w:color="auto" w:fill="auto"/>
                  <w:vAlign w:val="bottom"/>
                </w:tcPr>
                <w:p w:rsidR="008578B6" w:rsidRDefault="00321167">
                  <w:pPr>
                    <w:rPr>
                      <w:color w:val="000000"/>
                      <w:sz w:val="24"/>
                      <w:szCs w:val="24"/>
                    </w:rPr>
                  </w:pPr>
                  <w:r>
                    <w:rPr>
                      <w:color w:val="000000"/>
                      <w:sz w:val="24"/>
                      <w:szCs w:val="24"/>
                    </w:rPr>
                    <w:t>1</w:t>
                  </w:r>
                </w:p>
              </w:tc>
              <w:tc>
                <w:tcPr>
                  <w:tcW w:w="1871"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Многофункциональное устройство</w:t>
                  </w:r>
                </w:p>
              </w:tc>
              <w:tc>
                <w:tcPr>
                  <w:tcW w:w="1711"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719"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235" w:type="dxa"/>
                  <w:gridSpan w:val="3"/>
                  <w:tcBorders>
                    <w:left w:val="single" w:sz="4" w:space="0" w:color="000000"/>
                    <w:bottom w:val="single" w:sz="4" w:space="0" w:color="000000"/>
                  </w:tcBorders>
                  <w:shd w:val="clear" w:color="auto" w:fill="auto"/>
                  <w:vAlign w:val="bottom"/>
                </w:tcPr>
                <w:p w:rsidR="008578B6" w:rsidRDefault="008578B6">
                  <w:pPr>
                    <w:jc w:val="center"/>
                    <w:rPr>
                      <w:color w:val="000000"/>
                    </w:rPr>
                  </w:pPr>
                </w:p>
                <w:p w:rsidR="008578B6" w:rsidRDefault="00321167">
                  <w:pPr>
                    <w:jc w:val="center"/>
                    <w:rPr>
                      <w:sz w:val="24"/>
                      <w:szCs w:val="24"/>
                    </w:rPr>
                  </w:pPr>
                  <w:r>
                    <w:rPr>
                      <w:color w:val="000000"/>
                      <w:sz w:val="24"/>
                      <w:szCs w:val="24"/>
                    </w:rPr>
                    <w:t>1</w:t>
                  </w:r>
                </w:p>
              </w:tc>
              <w:tc>
                <w:tcPr>
                  <w:tcW w:w="2201" w:type="dxa"/>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30 538,00</w:t>
                  </w:r>
                </w:p>
              </w:tc>
            </w:tr>
            <w:tr w:rsidR="008578B6" w:rsidTr="00984EFB">
              <w:trPr>
                <w:gridAfter w:val="2"/>
                <w:wAfter w:w="293" w:type="dxa"/>
                <w:trHeight w:val="1245"/>
              </w:trPr>
              <w:tc>
                <w:tcPr>
                  <w:tcW w:w="619" w:type="dxa"/>
                  <w:tcBorders>
                    <w:left w:val="single" w:sz="4" w:space="0" w:color="000000"/>
                    <w:bottom w:val="single" w:sz="4" w:space="0" w:color="000000"/>
                  </w:tcBorders>
                  <w:shd w:val="clear" w:color="auto" w:fill="auto"/>
                  <w:vAlign w:val="bottom"/>
                </w:tcPr>
                <w:p w:rsidR="008578B6" w:rsidRDefault="00321167">
                  <w:pPr>
                    <w:rPr>
                      <w:color w:val="000000"/>
                      <w:sz w:val="24"/>
                      <w:szCs w:val="24"/>
                    </w:rPr>
                  </w:pPr>
                  <w:r>
                    <w:rPr>
                      <w:color w:val="000000"/>
                      <w:sz w:val="24"/>
                      <w:szCs w:val="24"/>
                    </w:rPr>
                    <w:t>2</w:t>
                  </w:r>
                </w:p>
              </w:tc>
              <w:tc>
                <w:tcPr>
                  <w:tcW w:w="1871"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 xml:space="preserve">Принтер чб лазерный А4 </w:t>
                  </w:r>
                </w:p>
              </w:tc>
              <w:tc>
                <w:tcPr>
                  <w:tcW w:w="1711"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719"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235" w:type="dxa"/>
                  <w:gridSpan w:val="3"/>
                  <w:tcBorders>
                    <w:left w:val="single" w:sz="4" w:space="0" w:color="000000"/>
                    <w:bottom w:val="single" w:sz="4" w:space="0" w:color="000000"/>
                  </w:tcBorders>
                  <w:shd w:val="clear" w:color="auto" w:fill="auto"/>
                  <w:vAlign w:val="bottom"/>
                </w:tcPr>
                <w:p w:rsidR="008578B6" w:rsidRDefault="008578B6">
                  <w:pPr>
                    <w:jc w:val="center"/>
                    <w:rPr>
                      <w:color w:val="000000"/>
                      <w:sz w:val="24"/>
                      <w:szCs w:val="24"/>
                    </w:rPr>
                  </w:pPr>
                </w:p>
                <w:p w:rsidR="008578B6" w:rsidRDefault="00321167">
                  <w:pPr>
                    <w:jc w:val="center"/>
                    <w:rPr>
                      <w:color w:val="000000"/>
                      <w:sz w:val="24"/>
                      <w:szCs w:val="24"/>
                    </w:rPr>
                  </w:pPr>
                  <w:r>
                    <w:rPr>
                      <w:color w:val="000000"/>
                      <w:sz w:val="24"/>
                      <w:szCs w:val="24"/>
                    </w:rPr>
                    <w:t>3</w:t>
                  </w:r>
                </w:p>
              </w:tc>
              <w:tc>
                <w:tcPr>
                  <w:tcW w:w="2201" w:type="dxa"/>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19 148,00</w:t>
                  </w:r>
                </w:p>
              </w:tc>
            </w:tr>
            <w:tr w:rsidR="008578B6" w:rsidTr="00984EFB">
              <w:trPr>
                <w:gridAfter w:val="2"/>
                <w:wAfter w:w="293" w:type="dxa"/>
                <w:trHeight w:val="1245"/>
              </w:trPr>
              <w:tc>
                <w:tcPr>
                  <w:tcW w:w="619" w:type="dxa"/>
                  <w:tcBorders>
                    <w:left w:val="single" w:sz="4" w:space="0" w:color="000000"/>
                    <w:bottom w:val="single" w:sz="4" w:space="0" w:color="000000"/>
                  </w:tcBorders>
                  <w:shd w:val="clear" w:color="auto" w:fill="auto"/>
                  <w:vAlign w:val="bottom"/>
                </w:tcPr>
                <w:p w:rsidR="008578B6" w:rsidRDefault="00321167">
                  <w:pPr>
                    <w:rPr>
                      <w:color w:val="000000"/>
                      <w:sz w:val="24"/>
                      <w:szCs w:val="24"/>
                    </w:rPr>
                  </w:pPr>
                  <w:r>
                    <w:rPr>
                      <w:color w:val="000000"/>
                      <w:sz w:val="24"/>
                      <w:szCs w:val="24"/>
                    </w:rPr>
                    <w:t>3</w:t>
                  </w:r>
                </w:p>
              </w:tc>
              <w:tc>
                <w:tcPr>
                  <w:tcW w:w="1871" w:type="dxa"/>
                  <w:tcBorders>
                    <w:left w:val="single" w:sz="4" w:space="0" w:color="000000"/>
                    <w:bottom w:val="single" w:sz="4" w:space="0" w:color="000000"/>
                  </w:tcBorders>
                  <w:shd w:val="clear" w:color="auto" w:fill="auto"/>
                  <w:vAlign w:val="bottom"/>
                </w:tcPr>
                <w:p w:rsidR="008578B6" w:rsidRDefault="00321167">
                  <w:pPr>
                    <w:jc w:val="center"/>
                    <w:rPr>
                      <w:sz w:val="24"/>
                      <w:szCs w:val="24"/>
                    </w:rPr>
                  </w:pPr>
                  <w:r>
                    <w:rPr>
                      <w:color w:val="000000"/>
                      <w:sz w:val="24"/>
                      <w:szCs w:val="24"/>
                    </w:rPr>
                    <w:t xml:space="preserve">Принтер чб лазерный с автоматической двухсторонней печатью  А4 </w:t>
                  </w:r>
                </w:p>
              </w:tc>
              <w:tc>
                <w:tcPr>
                  <w:tcW w:w="1711"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719"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235" w:type="dxa"/>
                  <w:gridSpan w:val="3"/>
                  <w:tcBorders>
                    <w:left w:val="single" w:sz="4" w:space="0" w:color="000000"/>
                    <w:bottom w:val="single" w:sz="4" w:space="0" w:color="000000"/>
                  </w:tcBorders>
                  <w:shd w:val="clear" w:color="auto" w:fill="auto"/>
                  <w:vAlign w:val="bottom"/>
                </w:tcPr>
                <w:p w:rsidR="008578B6" w:rsidRDefault="008578B6">
                  <w:pPr>
                    <w:jc w:val="center"/>
                    <w:rPr>
                      <w:color w:val="000000"/>
                    </w:rPr>
                  </w:pPr>
                </w:p>
                <w:p w:rsidR="008578B6" w:rsidRDefault="00321167">
                  <w:pPr>
                    <w:jc w:val="center"/>
                    <w:rPr>
                      <w:sz w:val="24"/>
                      <w:szCs w:val="24"/>
                    </w:rPr>
                  </w:pPr>
                  <w:r>
                    <w:rPr>
                      <w:color w:val="000000"/>
                      <w:sz w:val="24"/>
                      <w:szCs w:val="24"/>
                    </w:rPr>
                    <w:t>1</w:t>
                  </w:r>
                </w:p>
              </w:tc>
              <w:tc>
                <w:tcPr>
                  <w:tcW w:w="2201" w:type="dxa"/>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24 097,00</w:t>
                  </w:r>
                </w:p>
              </w:tc>
            </w:tr>
            <w:tr w:rsidR="008578B6" w:rsidTr="00984EFB">
              <w:trPr>
                <w:gridAfter w:val="2"/>
                <w:wAfter w:w="293" w:type="dxa"/>
                <w:trHeight w:val="405"/>
              </w:trPr>
              <w:tc>
                <w:tcPr>
                  <w:tcW w:w="619" w:type="dxa"/>
                  <w:tcBorders>
                    <w:left w:val="single" w:sz="4" w:space="0" w:color="000000"/>
                    <w:bottom w:val="single" w:sz="4" w:space="0" w:color="000000"/>
                  </w:tcBorders>
                  <w:shd w:val="clear" w:color="auto" w:fill="auto"/>
                  <w:vAlign w:val="bottom"/>
                </w:tcPr>
                <w:p w:rsidR="008578B6" w:rsidRDefault="00321167">
                  <w:pPr>
                    <w:rPr>
                      <w:color w:val="000000"/>
                      <w:sz w:val="24"/>
                      <w:szCs w:val="24"/>
                    </w:rPr>
                  </w:pPr>
                  <w:r>
                    <w:rPr>
                      <w:color w:val="000000"/>
                      <w:sz w:val="24"/>
                      <w:szCs w:val="24"/>
                    </w:rPr>
                    <w:t>4</w:t>
                  </w:r>
                </w:p>
              </w:tc>
              <w:tc>
                <w:tcPr>
                  <w:tcW w:w="1871"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 xml:space="preserve">Телефонный аппарат </w:t>
                  </w:r>
                </w:p>
              </w:tc>
              <w:tc>
                <w:tcPr>
                  <w:tcW w:w="1711"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719"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235" w:type="dxa"/>
                  <w:gridSpan w:val="3"/>
                  <w:tcBorders>
                    <w:left w:val="single" w:sz="4" w:space="0" w:color="000000"/>
                    <w:bottom w:val="single" w:sz="4" w:space="0" w:color="000000"/>
                  </w:tcBorders>
                  <w:shd w:val="clear" w:color="auto" w:fill="auto"/>
                  <w:vAlign w:val="bottom"/>
                </w:tcPr>
                <w:p w:rsidR="008578B6" w:rsidRDefault="008578B6">
                  <w:pPr>
                    <w:jc w:val="center"/>
                    <w:rPr>
                      <w:color w:val="000000"/>
                      <w:sz w:val="24"/>
                      <w:szCs w:val="24"/>
                    </w:rPr>
                  </w:pPr>
                </w:p>
                <w:p w:rsidR="008578B6" w:rsidRDefault="00321167">
                  <w:pPr>
                    <w:jc w:val="center"/>
                    <w:rPr>
                      <w:color w:val="000000"/>
                      <w:sz w:val="24"/>
                      <w:szCs w:val="24"/>
                    </w:rPr>
                  </w:pPr>
                  <w:r>
                    <w:rPr>
                      <w:color w:val="000000"/>
                      <w:sz w:val="24"/>
                      <w:szCs w:val="24"/>
                    </w:rPr>
                    <w:t>3</w:t>
                  </w:r>
                </w:p>
              </w:tc>
              <w:tc>
                <w:tcPr>
                  <w:tcW w:w="2201" w:type="dxa"/>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3 430,00</w:t>
                  </w:r>
                </w:p>
              </w:tc>
            </w:tr>
          </w:tbl>
          <w:p w:rsidR="008578B6" w:rsidRDefault="008578B6"/>
          <w:p w:rsidR="008578B6" w:rsidRDefault="008578B6"/>
          <w:p w:rsidR="00984EFB" w:rsidRDefault="00984EFB"/>
          <w:p w:rsidR="00984EFB" w:rsidRDefault="00984EFB"/>
          <w:p w:rsidR="00984EFB" w:rsidRDefault="00984EFB"/>
          <w:p w:rsidR="00984EFB" w:rsidRDefault="00984EFB"/>
        </w:tc>
      </w:tr>
      <w:tr w:rsidR="008578B6" w:rsidTr="00984EFB">
        <w:trPr>
          <w:gridAfter w:val="2"/>
          <w:wAfter w:w="1457" w:type="dxa"/>
          <w:trHeight w:val="300"/>
        </w:trPr>
        <w:tc>
          <w:tcPr>
            <w:tcW w:w="9356" w:type="dxa"/>
            <w:shd w:val="clear" w:color="auto" w:fill="auto"/>
            <w:vAlign w:val="bottom"/>
          </w:tcPr>
          <w:p w:rsidR="008578B6" w:rsidRDefault="00321167">
            <w:pPr>
              <w:jc w:val="right"/>
              <w:rPr>
                <w:sz w:val="24"/>
                <w:szCs w:val="24"/>
              </w:rPr>
            </w:pPr>
            <w:r>
              <w:rPr>
                <w:sz w:val="24"/>
                <w:szCs w:val="24"/>
              </w:rPr>
              <w:lastRenderedPageBreak/>
              <w:t xml:space="preserve">Приложение 4 </w:t>
            </w:r>
          </w:p>
        </w:tc>
      </w:tr>
      <w:tr w:rsidR="008578B6" w:rsidTr="00984EFB">
        <w:trPr>
          <w:gridAfter w:val="2"/>
          <w:wAfter w:w="1457" w:type="dxa"/>
          <w:trHeight w:val="1336"/>
        </w:trPr>
        <w:tc>
          <w:tcPr>
            <w:tcW w:w="9356" w:type="dxa"/>
            <w:shd w:val="clear" w:color="auto" w:fill="auto"/>
          </w:tcPr>
          <w:p w:rsidR="008578B6" w:rsidRDefault="00321167">
            <w:pPr>
              <w:jc w:val="right"/>
              <w:rPr>
                <w:color w:val="000000"/>
                <w:sz w:val="24"/>
                <w:szCs w:val="24"/>
              </w:rPr>
            </w:pPr>
            <w:r>
              <w:rPr>
                <w:color w:val="000000"/>
                <w:sz w:val="24"/>
                <w:szCs w:val="24"/>
              </w:rPr>
              <w:t>к Нормативным затратам на обеспечение функций</w:t>
            </w:r>
          </w:p>
          <w:p w:rsidR="008578B6" w:rsidRDefault="00321167">
            <w:pPr>
              <w:jc w:val="right"/>
              <w:rPr>
                <w:color w:val="000000"/>
                <w:sz w:val="24"/>
                <w:szCs w:val="24"/>
              </w:rPr>
            </w:pPr>
            <w:r>
              <w:rPr>
                <w:color w:val="000000"/>
                <w:sz w:val="24"/>
                <w:szCs w:val="24"/>
              </w:rPr>
              <w:t xml:space="preserve">Совета </w:t>
            </w:r>
            <w:r w:rsidR="0056254B">
              <w:rPr>
                <w:color w:val="000000"/>
                <w:sz w:val="24"/>
                <w:szCs w:val="24"/>
              </w:rPr>
              <w:t>д</w:t>
            </w:r>
            <w:r>
              <w:rPr>
                <w:color w:val="000000"/>
                <w:sz w:val="24"/>
                <w:szCs w:val="24"/>
              </w:rPr>
              <w:t xml:space="preserve">епутатов Богородского муниципального </w:t>
            </w:r>
            <w:r w:rsidR="0056254B">
              <w:rPr>
                <w:color w:val="000000"/>
                <w:sz w:val="24"/>
                <w:szCs w:val="24"/>
              </w:rPr>
              <w:t>округ</w:t>
            </w:r>
            <w:r>
              <w:rPr>
                <w:color w:val="000000"/>
                <w:sz w:val="24"/>
                <w:szCs w:val="24"/>
              </w:rPr>
              <w:t>а</w:t>
            </w:r>
          </w:p>
          <w:p w:rsidR="008578B6" w:rsidRDefault="00321167">
            <w:pPr>
              <w:jc w:val="right"/>
              <w:rPr>
                <w:color w:val="000000"/>
                <w:sz w:val="24"/>
                <w:szCs w:val="24"/>
              </w:rPr>
            </w:pPr>
            <w:r>
              <w:rPr>
                <w:color w:val="000000"/>
                <w:sz w:val="24"/>
                <w:szCs w:val="24"/>
              </w:rPr>
              <w:t>Нижегородской области на 2021 год</w:t>
            </w:r>
          </w:p>
        </w:tc>
      </w:tr>
    </w:tbl>
    <w:p w:rsidR="008578B6" w:rsidRDefault="008578B6">
      <w:pPr>
        <w:ind w:firstLine="540"/>
        <w:jc w:val="right"/>
      </w:pPr>
    </w:p>
    <w:tbl>
      <w:tblPr>
        <w:tblW w:w="10374" w:type="dxa"/>
        <w:tblInd w:w="-459" w:type="dxa"/>
        <w:tblLook w:val="0000" w:firstRow="0" w:lastRow="0" w:firstColumn="0" w:lastColumn="0" w:noHBand="0" w:noVBand="0"/>
      </w:tblPr>
      <w:tblGrid>
        <w:gridCol w:w="1779"/>
        <w:gridCol w:w="1366"/>
        <w:gridCol w:w="1415"/>
        <w:gridCol w:w="1366"/>
        <w:gridCol w:w="1415"/>
        <w:gridCol w:w="1366"/>
        <w:gridCol w:w="1345"/>
        <w:gridCol w:w="32"/>
        <w:gridCol w:w="199"/>
        <w:gridCol w:w="91"/>
      </w:tblGrid>
      <w:tr w:rsidR="008578B6" w:rsidTr="00984EFB">
        <w:trPr>
          <w:trHeight w:val="300"/>
        </w:trPr>
        <w:tc>
          <w:tcPr>
            <w:tcW w:w="10084" w:type="dxa"/>
            <w:gridSpan w:val="8"/>
            <w:shd w:val="clear" w:color="auto" w:fill="auto"/>
            <w:vAlign w:val="bottom"/>
          </w:tcPr>
          <w:p w:rsidR="008578B6" w:rsidRDefault="00321167">
            <w:pPr>
              <w:jc w:val="center"/>
              <w:rPr>
                <w:b/>
                <w:bCs/>
                <w:color w:val="000000"/>
                <w:sz w:val="24"/>
                <w:szCs w:val="24"/>
              </w:rPr>
            </w:pPr>
            <w:r>
              <w:rPr>
                <w:b/>
                <w:bCs/>
                <w:color w:val="000000"/>
                <w:sz w:val="24"/>
                <w:szCs w:val="24"/>
              </w:rPr>
              <w:t>Нормативы, применяемые при расчете нормативных затрат</w:t>
            </w:r>
          </w:p>
        </w:tc>
        <w:tc>
          <w:tcPr>
            <w:tcW w:w="290" w:type="dxa"/>
            <w:gridSpan w:val="2"/>
            <w:shd w:val="clear" w:color="auto" w:fill="auto"/>
            <w:vAlign w:val="bottom"/>
          </w:tcPr>
          <w:p w:rsidR="008578B6" w:rsidRDefault="008578B6">
            <w:pPr>
              <w:jc w:val="center"/>
              <w:rPr>
                <w:sz w:val="24"/>
                <w:szCs w:val="24"/>
              </w:rPr>
            </w:pPr>
          </w:p>
        </w:tc>
      </w:tr>
      <w:tr w:rsidR="008578B6" w:rsidTr="00984EFB">
        <w:trPr>
          <w:trHeight w:val="360"/>
        </w:trPr>
        <w:tc>
          <w:tcPr>
            <w:tcW w:w="10084" w:type="dxa"/>
            <w:gridSpan w:val="8"/>
            <w:shd w:val="clear" w:color="auto" w:fill="auto"/>
            <w:vAlign w:val="bottom"/>
          </w:tcPr>
          <w:p w:rsidR="008578B6" w:rsidRDefault="00321167">
            <w:pPr>
              <w:jc w:val="center"/>
              <w:rPr>
                <w:b/>
                <w:bCs/>
                <w:color w:val="000000"/>
                <w:sz w:val="24"/>
                <w:szCs w:val="24"/>
              </w:rPr>
            </w:pPr>
            <w:r>
              <w:rPr>
                <w:b/>
                <w:bCs/>
                <w:color w:val="000000"/>
                <w:sz w:val="24"/>
                <w:szCs w:val="24"/>
              </w:rPr>
              <w:t>на приобретение мониторов</w:t>
            </w:r>
          </w:p>
        </w:tc>
        <w:tc>
          <w:tcPr>
            <w:tcW w:w="290" w:type="dxa"/>
            <w:gridSpan w:val="2"/>
            <w:shd w:val="clear" w:color="auto" w:fill="auto"/>
            <w:vAlign w:val="bottom"/>
          </w:tcPr>
          <w:p w:rsidR="008578B6" w:rsidRDefault="008578B6">
            <w:pPr>
              <w:jc w:val="center"/>
              <w:rPr>
                <w:sz w:val="24"/>
                <w:szCs w:val="24"/>
              </w:rPr>
            </w:pPr>
          </w:p>
        </w:tc>
      </w:tr>
      <w:tr w:rsidR="008578B6" w:rsidTr="00984EFB">
        <w:trPr>
          <w:gridAfter w:val="1"/>
          <w:wAfter w:w="91" w:type="dxa"/>
          <w:trHeight w:val="360"/>
        </w:trPr>
        <w:tc>
          <w:tcPr>
            <w:tcW w:w="1779" w:type="dxa"/>
            <w:shd w:val="clear" w:color="auto" w:fill="auto"/>
            <w:vAlign w:val="bottom"/>
          </w:tcPr>
          <w:p w:rsidR="008578B6" w:rsidRDefault="008578B6">
            <w:pPr>
              <w:snapToGrid w:val="0"/>
              <w:jc w:val="center"/>
              <w:rPr>
                <w:b/>
                <w:bCs/>
                <w:color w:val="000000"/>
                <w:sz w:val="24"/>
                <w:szCs w:val="24"/>
              </w:rPr>
            </w:pPr>
          </w:p>
        </w:tc>
        <w:tc>
          <w:tcPr>
            <w:tcW w:w="1366" w:type="dxa"/>
            <w:shd w:val="clear" w:color="auto" w:fill="auto"/>
            <w:vAlign w:val="bottom"/>
          </w:tcPr>
          <w:p w:rsidR="008578B6" w:rsidRDefault="008578B6">
            <w:pPr>
              <w:snapToGrid w:val="0"/>
              <w:jc w:val="center"/>
              <w:rPr>
                <w:b/>
                <w:bCs/>
                <w:color w:val="000000"/>
                <w:sz w:val="24"/>
                <w:szCs w:val="24"/>
              </w:rPr>
            </w:pPr>
          </w:p>
        </w:tc>
        <w:tc>
          <w:tcPr>
            <w:tcW w:w="1415" w:type="dxa"/>
            <w:shd w:val="clear" w:color="auto" w:fill="auto"/>
            <w:vAlign w:val="bottom"/>
          </w:tcPr>
          <w:p w:rsidR="008578B6" w:rsidRDefault="008578B6">
            <w:pPr>
              <w:snapToGrid w:val="0"/>
              <w:jc w:val="center"/>
              <w:rPr>
                <w:b/>
                <w:bCs/>
                <w:color w:val="000000"/>
                <w:sz w:val="24"/>
                <w:szCs w:val="24"/>
              </w:rPr>
            </w:pPr>
          </w:p>
        </w:tc>
        <w:tc>
          <w:tcPr>
            <w:tcW w:w="1366" w:type="dxa"/>
            <w:shd w:val="clear" w:color="auto" w:fill="auto"/>
            <w:vAlign w:val="bottom"/>
          </w:tcPr>
          <w:p w:rsidR="008578B6" w:rsidRDefault="008578B6">
            <w:pPr>
              <w:snapToGrid w:val="0"/>
              <w:jc w:val="center"/>
              <w:rPr>
                <w:b/>
                <w:bCs/>
                <w:color w:val="000000"/>
                <w:sz w:val="24"/>
                <w:szCs w:val="24"/>
              </w:rPr>
            </w:pPr>
          </w:p>
        </w:tc>
        <w:tc>
          <w:tcPr>
            <w:tcW w:w="1415" w:type="dxa"/>
            <w:shd w:val="clear" w:color="auto" w:fill="auto"/>
            <w:vAlign w:val="bottom"/>
          </w:tcPr>
          <w:p w:rsidR="008578B6" w:rsidRDefault="008578B6">
            <w:pPr>
              <w:snapToGrid w:val="0"/>
              <w:jc w:val="center"/>
              <w:rPr>
                <w:b/>
                <w:bCs/>
                <w:color w:val="000000"/>
                <w:sz w:val="24"/>
                <w:szCs w:val="24"/>
              </w:rPr>
            </w:pPr>
          </w:p>
        </w:tc>
        <w:tc>
          <w:tcPr>
            <w:tcW w:w="1366" w:type="dxa"/>
            <w:shd w:val="clear" w:color="auto" w:fill="auto"/>
            <w:vAlign w:val="bottom"/>
          </w:tcPr>
          <w:p w:rsidR="008578B6" w:rsidRDefault="008578B6">
            <w:pPr>
              <w:snapToGrid w:val="0"/>
              <w:jc w:val="center"/>
              <w:rPr>
                <w:b/>
                <w:bCs/>
                <w:color w:val="000000"/>
                <w:sz w:val="24"/>
                <w:szCs w:val="24"/>
              </w:rPr>
            </w:pPr>
          </w:p>
        </w:tc>
        <w:tc>
          <w:tcPr>
            <w:tcW w:w="1345" w:type="dxa"/>
            <w:shd w:val="clear" w:color="auto" w:fill="auto"/>
            <w:vAlign w:val="bottom"/>
          </w:tcPr>
          <w:p w:rsidR="008578B6" w:rsidRDefault="00321167">
            <w:pPr>
              <w:jc w:val="center"/>
              <w:rPr>
                <w:b/>
                <w:bCs/>
                <w:color w:val="000000"/>
                <w:sz w:val="24"/>
                <w:szCs w:val="24"/>
              </w:rPr>
            </w:pPr>
            <w:r>
              <w:rPr>
                <w:b/>
                <w:bCs/>
                <w:color w:val="000000"/>
                <w:sz w:val="24"/>
                <w:szCs w:val="24"/>
              </w:rPr>
              <w:t>(№29)</w:t>
            </w:r>
          </w:p>
        </w:tc>
        <w:tc>
          <w:tcPr>
            <w:tcW w:w="231" w:type="dxa"/>
            <w:gridSpan w:val="2"/>
            <w:shd w:val="clear" w:color="auto" w:fill="auto"/>
            <w:vAlign w:val="bottom"/>
          </w:tcPr>
          <w:p w:rsidR="008578B6" w:rsidRDefault="008578B6">
            <w:pPr>
              <w:jc w:val="center"/>
              <w:rPr>
                <w:sz w:val="24"/>
                <w:szCs w:val="24"/>
              </w:rPr>
            </w:pPr>
          </w:p>
        </w:tc>
      </w:tr>
      <w:tr w:rsidR="008578B6" w:rsidTr="00984EFB">
        <w:trPr>
          <w:gridAfter w:val="1"/>
          <w:wAfter w:w="91" w:type="dxa"/>
          <w:trHeight w:val="360"/>
        </w:trPr>
        <w:tc>
          <w:tcPr>
            <w:tcW w:w="1779" w:type="dxa"/>
            <w:shd w:val="clear" w:color="auto" w:fill="auto"/>
            <w:vAlign w:val="bottom"/>
          </w:tcPr>
          <w:p w:rsidR="008578B6" w:rsidRDefault="008578B6">
            <w:pPr>
              <w:snapToGrid w:val="0"/>
              <w:jc w:val="center"/>
              <w:rPr>
                <w:b/>
                <w:bCs/>
                <w:color w:val="000000"/>
                <w:sz w:val="24"/>
                <w:szCs w:val="24"/>
              </w:rPr>
            </w:pPr>
          </w:p>
        </w:tc>
        <w:tc>
          <w:tcPr>
            <w:tcW w:w="1366" w:type="dxa"/>
            <w:shd w:val="clear" w:color="auto" w:fill="auto"/>
            <w:vAlign w:val="bottom"/>
          </w:tcPr>
          <w:p w:rsidR="008578B6" w:rsidRDefault="008578B6">
            <w:pPr>
              <w:snapToGrid w:val="0"/>
              <w:jc w:val="center"/>
              <w:rPr>
                <w:b/>
                <w:bCs/>
                <w:color w:val="000000"/>
                <w:sz w:val="24"/>
                <w:szCs w:val="24"/>
              </w:rPr>
            </w:pPr>
          </w:p>
        </w:tc>
        <w:tc>
          <w:tcPr>
            <w:tcW w:w="1415" w:type="dxa"/>
            <w:shd w:val="clear" w:color="auto" w:fill="auto"/>
            <w:vAlign w:val="bottom"/>
          </w:tcPr>
          <w:p w:rsidR="008578B6" w:rsidRDefault="008578B6">
            <w:pPr>
              <w:snapToGrid w:val="0"/>
              <w:jc w:val="center"/>
              <w:rPr>
                <w:b/>
                <w:bCs/>
                <w:color w:val="000000"/>
                <w:sz w:val="24"/>
                <w:szCs w:val="24"/>
              </w:rPr>
            </w:pPr>
          </w:p>
        </w:tc>
        <w:tc>
          <w:tcPr>
            <w:tcW w:w="1366" w:type="dxa"/>
            <w:shd w:val="clear" w:color="auto" w:fill="auto"/>
            <w:vAlign w:val="bottom"/>
          </w:tcPr>
          <w:p w:rsidR="008578B6" w:rsidRDefault="008578B6">
            <w:pPr>
              <w:snapToGrid w:val="0"/>
              <w:jc w:val="center"/>
              <w:rPr>
                <w:b/>
                <w:bCs/>
                <w:color w:val="000000"/>
                <w:sz w:val="24"/>
                <w:szCs w:val="24"/>
              </w:rPr>
            </w:pPr>
          </w:p>
        </w:tc>
        <w:tc>
          <w:tcPr>
            <w:tcW w:w="1415" w:type="dxa"/>
            <w:shd w:val="clear" w:color="auto" w:fill="auto"/>
            <w:vAlign w:val="bottom"/>
          </w:tcPr>
          <w:p w:rsidR="008578B6" w:rsidRDefault="008578B6">
            <w:pPr>
              <w:snapToGrid w:val="0"/>
              <w:jc w:val="center"/>
              <w:rPr>
                <w:b/>
                <w:bCs/>
                <w:color w:val="000000"/>
                <w:sz w:val="24"/>
                <w:szCs w:val="24"/>
              </w:rPr>
            </w:pPr>
          </w:p>
        </w:tc>
        <w:tc>
          <w:tcPr>
            <w:tcW w:w="1366" w:type="dxa"/>
            <w:shd w:val="clear" w:color="auto" w:fill="auto"/>
            <w:vAlign w:val="bottom"/>
          </w:tcPr>
          <w:p w:rsidR="008578B6" w:rsidRDefault="008578B6">
            <w:pPr>
              <w:snapToGrid w:val="0"/>
              <w:jc w:val="center"/>
              <w:rPr>
                <w:b/>
                <w:bCs/>
                <w:color w:val="000000"/>
                <w:sz w:val="24"/>
                <w:szCs w:val="24"/>
              </w:rPr>
            </w:pPr>
          </w:p>
        </w:tc>
        <w:tc>
          <w:tcPr>
            <w:tcW w:w="1345" w:type="dxa"/>
            <w:shd w:val="clear" w:color="auto" w:fill="auto"/>
            <w:vAlign w:val="bottom"/>
          </w:tcPr>
          <w:p w:rsidR="008578B6" w:rsidRDefault="008578B6">
            <w:pPr>
              <w:snapToGrid w:val="0"/>
              <w:jc w:val="center"/>
              <w:rPr>
                <w:b/>
                <w:bCs/>
                <w:color w:val="000000"/>
                <w:sz w:val="24"/>
                <w:szCs w:val="24"/>
              </w:rPr>
            </w:pPr>
          </w:p>
        </w:tc>
        <w:tc>
          <w:tcPr>
            <w:tcW w:w="231" w:type="dxa"/>
            <w:gridSpan w:val="2"/>
            <w:shd w:val="clear" w:color="auto" w:fill="auto"/>
            <w:vAlign w:val="bottom"/>
          </w:tcPr>
          <w:p w:rsidR="008578B6" w:rsidRDefault="008578B6">
            <w:pPr>
              <w:jc w:val="center"/>
              <w:rPr>
                <w:sz w:val="24"/>
                <w:szCs w:val="24"/>
              </w:rPr>
            </w:pPr>
          </w:p>
        </w:tc>
      </w:tr>
      <w:tr w:rsidR="008578B6" w:rsidTr="00984EFB">
        <w:trPr>
          <w:gridAfter w:val="3"/>
          <w:wAfter w:w="322" w:type="dxa"/>
          <w:trHeight w:val="2580"/>
        </w:trPr>
        <w:tc>
          <w:tcPr>
            <w:tcW w:w="1779" w:type="dxa"/>
            <w:vMerge w:val="restart"/>
            <w:tcBorders>
              <w:top w:val="single" w:sz="4" w:space="0" w:color="000000"/>
              <w:left w:val="single" w:sz="4" w:space="0" w:color="000000"/>
              <w:bottom w:val="single" w:sz="4" w:space="0" w:color="000000"/>
            </w:tcBorders>
            <w:shd w:val="clear" w:color="auto" w:fill="auto"/>
          </w:tcPr>
          <w:p w:rsidR="008578B6" w:rsidRPr="00984EFB" w:rsidRDefault="00321167">
            <w:pPr>
              <w:jc w:val="center"/>
              <w:rPr>
                <w:b/>
                <w:bCs/>
                <w:color w:val="000000"/>
                <w:sz w:val="22"/>
                <w:szCs w:val="22"/>
              </w:rPr>
            </w:pPr>
            <w:r w:rsidRPr="00984EFB">
              <w:rPr>
                <w:b/>
                <w:bCs/>
                <w:color w:val="000000"/>
                <w:sz w:val="22"/>
                <w:szCs w:val="22"/>
              </w:rPr>
              <w:t>Наименование</w:t>
            </w:r>
          </w:p>
        </w:tc>
        <w:tc>
          <w:tcPr>
            <w:tcW w:w="2781" w:type="dxa"/>
            <w:gridSpan w:val="2"/>
            <w:tcBorders>
              <w:top w:val="single" w:sz="4" w:space="0" w:color="000000"/>
              <w:left w:val="single" w:sz="4" w:space="0" w:color="000000"/>
              <w:bottom w:val="single" w:sz="4" w:space="0" w:color="000000"/>
            </w:tcBorders>
            <w:shd w:val="clear" w:color="auto" w:fill="auto"/>
            <w:textDirection w:val="btLr"/>
            <w:vAlign w:val="center"/>
          </w:tcPr>
          <w:p w:rsidR="008578B6" w:rsidRPr="00984EFB" w:rsidRDefault="00321167">
            <w:pPr>
              <w:jc w:val="center"/>
              <w:rPr>
                <w:b/>
                <w:bCs/>
                <w:color w:val="000000"/>
                <w:sz w:val="22"/>
                <w:szCs w:val="22"/>
              </w:rPr>
            </w:pPr>
            <w:r w:rsidRPr="00984EFB">
              <w:rPr>
                <w:b/>
                <w:bCs/>
                <w:color w:val="000000"/>
                <w:sz w:val="22"/>
                <w:szCs w:val="22"/>
              </w:rPr>
              <w:t>группа 1</w:t>
            </w:r>
          </w:p>
        </w:tc>
        <w:tc>
          <w:tcPr>
            <w:tcW w:w="2781" w:type="dxa"/>
            <w:gridSpan w:val="2"/>
            <w:tcBorders>
              <w:top w:val="single" w:sz="4" w:space="0" w:color="000000"/>
              <w:left w:val="single" w:sz="4" w:space="0" w:color="000000"/>
              <w:bottom w:val="single" w:sz="4" w:space="0" w:color="000000"/>
            </w:tcBorders>
            <w:shd w:val="clear" w:color="auto" w:fill="auto"/>
            <w:textDirection w:val="btLr"/>
            <w:vAlign w:val="center"/>
          </w:tcPr>
          <w:p w:rsidR="008578B6" w:rsidRPr="00984EFB" w:rsidRDefault="00321167">
            <w:pPr>
              <w:jc w:val="center"/>
              <w:rPr>
                <w:b/>
                <w:bCs/>
                <w:color w:val="000000"/>
                <w:sz w:val="22"/>
                <w:szCs w:val="22"/>
              </w:rPr>
            </w:pPr>
            <w:r w:rsidRPr="00984EFB">
              <w:rPr>
                <w:b/>
                <w:bCs/>
                <w:color w:val="000000"/>
                <w:sz w:val="22"/>
                <w:szCs w:val="22"/>
              </w:rPr>
              <w:t>группа 2</w:t>
            </w:r>
          </w:p>
        </w:tc>
        <w:tc>
          <w:tcPr>
            <w:tcW w:w="2711"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8578B6" w:rsidRPr="00984EFB" w:rsidRDefault="00321167">
            <w:pPr>
              <w:jc w:val="center"/>
              <w:rPr>
                <w:b/>
                <w:bCs/>
                <w:color w:val="000000"/>
                <w:sz w:val="22"/>
                <w:szCs w:val="22"/>
              </w:rPr>
            </w:pPr>
            <w:r w:rsidRPr="00984EFB">
              <w:rPr>
                <w:b/>
                <w:bCs/>
                <w:color w:val="000000"/>
                <w:sz w:val="22"/>
                <w:szCs w:val="22"/>
              </w:rPr>
              <w:t>Служебные помещения (опер.зал)</w:t>
            </w:r>
          </w:p>
        </w:tc>
      </w:tr>
      <w:tr w:rsidR="008578B6" w:rsidTr="00984EFB">
        <w:trPr>
          <w:gridAfter w:val="3"/>
          <w:wAfter w:w="322" w:type="dxa"/>
          <w:trHeight w:val="1350"/>
        </w:trPr>
        <w:tc>
          <w:tcPr>
            <w:tcW w:w="1779" w:type="dxa"/>
            <w:vMerge/>
            <w:tcBorders>
              <w:top w:val="single" w:sz="4" w:space="0" w:color="000000"/>
              <w:left w:val="single" w:sz="4" w:space="0" w:color="000000"/>
              <w:bottom w:val="single" w:sz="4" w:space="0" w:color="000000"/>
            </w:tcBorders>
            <w:shd w:val="clear" w:color="auto" w:fill="auto"/>
          </w:tcPr>
          <w:p w:rsidR="008578B6" w:rsidRPr="00984EFB" w:rsidRDefault="008578B6">
            <w:pPr>
              <w:snapToGrid w:val="0"/>
              <w:jc w:val="center"/>
              <w:rPr>
                <w:b/>
                <w:bCs/>
                <w:color w:val="000000"/>
                <w:sz w:val="22"/>
                <w:szCs w:val="22"/>
              </w:rPr>
            </w:pPr>
          </w:p>
        </w:tc>
        <w:tc>
          <w:tcPr>
            <w:tcW w:w="1366" w:type="dxa"/>
            <w:tcBorders>
              <w:left w:val="single" w:sz="4" w:space="0" w:color="000000"/>
              <w:bottom w:val="single" w:sz="4" w:space="0" w:color="000000"/>
            </w:tcBorders>
            <w:shd w:val="clear" w:color="auto" w:fill="FFFFFF"/>
          </w:tcPr>
          <w:p w:rsidR="008578B6" w:rsidRPr="00984EFB" w:rsidRDefault="00321167">
            <w:pPr>
              <w:jc w:val="center"/>
              <w:rPr>
                <w:sz w:val="22"/>
                <w:szCs w:val="22"/>
              </w:rPr>
            </w:pPr>
            <w:r w:rsidRPr="00984EFB">
              <w:rPr>
                <w:b/>
                <w:bCs/>
                <w:sz w:val="22"/>
                <w:szCs w:val="22"/>
              </w:rPr>
              <w:t>кол-во мониторов для i-й должности</w:t>
            </w:r>
          </w:p>
        </w:tc>
        <w:tc>
          <w:tcPr>
            <w:tcW w:w="1415" w:type="dxa"/>
            <w:tcBorders>
              <w:left w:val="single" w:sz="4" w:space="0" w:color="000000"/>
              <w:bottom w:val="single" w:sz="4" w:space="0" w:color="000000"/>
            </w:tcBorders>
            <w:shd w:val="clear" w:color="auto" w:fill="FFFFFF"/>
          </w:tcPr>
          <w:p w:rsidR="008578B6" w:rsidRPr="00984EFB" w:rsidRDefault="00321167">
            <w:pPr>
              <w:jc w:val="center"/>
              <w:rPr>
                <w:b/>
                <w:bCs/>
                <w:color w:val="000000"/>
                <w:sz w:val="22"/>
                <w:szCs w:val="22"/>
              </w:rPr>
            </w:pPr>
            <w:r w:rsidRPr="00984EFB">
              <w:rPr>
                <w:b/>
                <w:bCs/>
                <w:color w:val="000000"/>
                <w:sz w:val="22"/>
                <w:szCs w:val="22"/>
              </w:rPr>
              <w:t xml:space="preserve">цена одного монитора для i-й должности, в руб. </w:t>
            </w:r>
            <w:r w:rsidRPr="00984EFB">
              <w:rPr>
                <w:b/>
                <w:bCs/>
                <w:color w:val="000000"/>
                <w:sz w:val="22"/>
                <w:szCs w:val="22"/>
              </w:rPr>
              <w:br/>
              <w:t>(не более)</w:t>
            </w:r>
          </w:p>
        </w:tc>
        <w:tc>
          <w:tcPr>
            <w:tcW w:w="1366" w:type="dxa"/>
            <w:tcBorders>
              <w:left w:val="single" w:sz="4" w:space="0" w:color="000000"/>
              <w:bottom w:val="single" w:sz="4" w:space="0" w:color="000000"/>
            </w:tcBorders>
            <w:shd w:val="clear" w:color="auto" w:fill="FFFFFF"/>
          </w:tcPr>
          <w:p w:rsidR="008578B6" w:rsidRPr="00984EFB" w:rsidRDefault="00321167">
            <w:pPr>
              <w:jc w:val="center"/>
              <w:rPr>
                <w:sz w:val="22"/>
                <w:szCs w:val="22"/>
              </w:rPr>
            </w:pPr>
            <w:r w:rsidRPr="00984EFB">
              <w:rPr>
                <w:b/>
                <w:bCs/>
                <w:sz w:val="22"/>
                <w:szCs w:val="22"/>
              </w:rPr>
              <w:t>кол-во мониторов для i-й должности</w:t>
            </w:r>
          </w:p>
        </w:tc>
        <w:tc>
          <w:tcPr>
            <w:tcW w:w="1415" w:type="dxa"/>
            <w:tcBorders>
              <w:left w:val="single" w:sz="4" w:space="0" w:color="000000"/>
              <w:bottom w:val="single" w:sz="4" w:space="0" w:color="000000"/>
            </w:tcBorders>
            <w:shd w:val="clear" w:color="auto" w:fill="FFFFFF"/>
          </w:tcPr>
          <w:p w:rsidR="008578B6" w:rsidRPr="00984EFB" w:rsidRDefault="00321167">
            <w:pPr>
              <w:jc w:val="center"/>
              <w:rPr>
                <w:b/>
                <w:bCs/>
                <w:color w:val="000000"/>
                <w:sz w:val="22"/>
                <w:szCs w:val="22"/>
              </w:rPr>
            </w:pPr>
            <w:r w:rsidRPr="00984EFB">
              <w:rPr>
                <w:b/>
                <w:bCs/>
                <w:color w:val="000000"/>
                <w:sz w:val="22"/>
                <w:szCs w:val="22"/>
              </w:rPr>
              <w:t xml:space="preserve">цена одного монитора для i-й должности, в руб. </w:t>
            </w:r>
            <w:r w:rsidRPr="00984EFB">
              <w:rPr>
                <w:b/>
                <w:bCs/>
                <w:color w:val="000000"/>
                <w:sz w:val="22"/>
                <w:szCs w:val="22"/>
              </w:rPr>
              <w:br/>
              <w:t>(не более)</w:t>
            </w:r>
          </w:p>
        </w:tc>
        <w:tc>
          <w:tcPr>
            <w:tcW w:w="1366" w:type="dxa"/>
            <w:tcBorders>
              <w:left w:val="single" w:sz="4" w:space="0" w:color="000000"/>
              <w:bottom w:val="single" w:sz="4" w:space="0" w:color="000000"/>
            </w:tcBorders>
            <w:shd w:val="clear" w:color="auto" w:fill="FFFFFF"/>
          </w:tcPr>
          <w:p w:rsidR="008578B6" w:rsidRPr="00984EFB" w:rsidRDefault="00321167">
            <w:pPr>
              <w:jc w:val="center"/>
              <w:rPr>
                <w:sz w:val="22"/>
                <w:szCs w:val="22"/>
              </w:rPr>
            </w:pPr>
            <w:r w:rsidRPr="00984EFB">
              <w:rPr>
                <w:b/>
                <w:bCs/>
                <w:sz w:val="22"/>
                <w:szCs w:val="22"/>
              </w:rPr>
              <w:t>кол-во мониторов для i-й должности</w:t>
            </w:r>
          </w:p>
        </w:tc>
        <w:tc>
          <w:tcPr>
            <w:tcW w:w="1345" w:type="dxa"/>
            <w:tcBorders>
              <w:left w:val="single" w:sz="4" w:space="0" w:color="000000"/>
              <w:bottom w:val="single" w:sz="4" w:space="0" w:color="000000"/>
              <w:right w:val="single" w:sz="4" w:space="0" w:color="000000"/>
            </w:tcBorders>
            <w:shd w:val="clear" w:color="auto" w:fill="FFFFFF"/>
          </w:tcPr>
          <w:p w:rsidR="008578B6" w:rsidRPr="00984EFB" w:rsidRDefault="00321167">
            <w:pPr>
              <w:jc w:val="center"/>
              <w:rPr>
                <w:b/>
                <w:bCs/>
                <w:color w:val="000000"/>
                <w:sz w:val="22"/>
                <w:szCs w:val="22"/>
              </w:rPr>
            </w:pPr>
            <w:r w:rsidRPr="00984EFB">
              <w:rPr>
                <w:b/>
                <w:bCs/>
                <w:color w:val="000000"/>
                <w:sz w:val="22"/>
                <w:szCs w:val="22"/>
              </w:rPr>
              <w:t xml:space="preserve">цена одного монитора для i-й должности, </w:t>
            </w:r>
            <w:r w:rsidRPr="00984EFB">
              <w:rPr>
                <w:b/>
                <w:bCs/>
                <w:color w:val="000000"/>
                <w:sz w:val="22"/>
                <w:szCs w:val="22"/>
              </w:rPr>
              <w:br/>
              <w:t xml:space="preserve">в руб. </w:t>
            </w:r>
            <w:r w:rsidRPr="00984EFB">
              <w:rPr>
                <w:b/>
                <w:bCs/>
                <w:color w:val="000000"/>
                <w:sz w:val="22"/>
                <w:szCs w:val="22"/>
              </w:rPr>
              <w:br/>
              <w:t>(не более)</w:t>
            </w:r>
          </w:p>
        </w:tc>
      </w:tr>
      <w:tr w:rsidR="008578B6" w:rsidTr="00984EFB">
        <w:trPr>
          <w:gridAfter w:val="3"/>
          <w:wAfter w:w="322" w:type="dxa"/>
          <w:trHeight w:val="750"/>
        </w:trPr>
        <w:tc>
          <w:tcPr>
            <w:tcW w:w="1779"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Монитор</w:t>
            </w:r>
          </w:p>
        </w:tc>
        <w:tc>
          <w:tcPr>
            <w:tcW w:w="1366"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w:t>
            </w:r>
          </w:p>
        </w:tc>
        <w:tc>
          <w:tcPr>
            <w:tcW w:w="141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w:t>
            </w:r>
          </w:p>
        </w:tc>
        <w:tc>
          <w:tcPr>
            <w:tcW w:w="1366"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141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10 284,00</w:t>
            </w:r>
          </w:p>
        </w:tc>
        <w:tc>
          <w:tcPr>
            <w:tcW w:w="1366"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w:t>
            </w:r>
          </w:p>
        </w:tc>
        <w:tc>
          <w:tcPr>
            <w:tcW w:w="1345" w:type="dxa"/>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w:t>
            </w:r>
          </w:p>
        </w:tc>
      </w:tr>
    </w:tbl>
    <w:p w:rsidR="008578B6" w:rsidRDefault="008578B6">
      <w:pPr>
        <w:ind w:firstLine="540"/>
        <w:jc w:val="center"/>
        <w:rPr>
          <w:sz w:val="24"/>
          <w:szCs w:val="24"/>
        </w:rP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984EFB" w:rsidRDefault="00984EFB">
      <w:pPr>
        <w:ind w:firstLine="540"/>
        <w:jc w:val="center"/>
      </w:pPr>
    </w:p>
    <w:p w:rsidR="00984EFB" w:rsidRDefault="00984EFB">
      <w:pPr>
        <w:ind w:firstLine="540"/>
        <w:jc w:val="center"/>
      </w:pPr>
    </w:p>
    <w:p w:rsidR="00984EFB" w:rsidRDefault="00984EFB">
      <w:pPr>
        <w:ind w:firstLine="540"/>
        <w:jc w:val="center"/>
      </w:pPr>
    </w:p>
    <w:tbl>
      <w:tblPr>
        <w:tblW w:w="9585" w:type="dxa"/>
        <w:tblCellMar>
          <w:left w:w="0" w:type="dxa"/>
          <w:right w:w="0" w:type="dxa"/>
        </w:tblCellMar>
        <w:tblLook w:val="0000" w:firstRow="0" w:lastRow="0" w:firstColumn="0" w:lastColumn="0" w:noHBand="0" w:noVBand="0"/>
      </w:tblPr>
      <w:tblGrid>
        <w:gridCol w:w="9585"/>
      </w:tblGrid>
      <w:tr w:rsidR="008578B6">
        <w:trPr>
          <w:trHeight w:val="300"/>
        </w:trPr>
        <w:tc>
          <w:tcPr>
            <w:tcW w:w="9585" w:type="dxa"/>
            <w:shd w:val="clear" w:color="auto" w:fill="auto"/>
            <w:vAlign w:val="bottom"/>
          </w:tcPr>
          <w:p w:rsidR="008578B6" w:rsidRDefault="00321167">
            <w:pPr>
              <w:jc w:val="right"/>
              <w:rPr>
                <w:sz w:val="24"/>
                <w:szCs w:val="24"/>
              </w:rPr>
            </w:pPr>
            <w:r>
              <w:rPr>
                <w:sz w:val="24"/>
                <w:szCs w:val="24"/>
              </w:rPr>
              <w:lastRenderedPageBreak/>
              <w:t xml:space="preserve">Приложение 5 </w:t>
            </w:r>
          </w:p>
        </w:tc>
      </w:tr>
      <w:tr w:rsidR="008578B6">
        <w:trPr>
          <w:trHeight w:val="1336"/>
        </w:trPr>
        <w:tc>
          <w:tcPr>
            <w:tcW w:w="9585" w:type="dxa"/>
            <w:shd w:val="clear" w:color="auto" w:fill="auto"/>
          </w:tcPr>
          <w:p w:rsidR="008578B6" w:rsidRDefault="00321167">
            <w:pPr>
              <w:jc w:val="right"/>
              <w:rPr>
                <w:color w:val="000000"/>
                <w:sz w:val="24"/>
                <w:szCs w:val="24"/>
              </w:rPr>
            </w:pPr>
            <w:r>
              <w:rPr>
                <w:color w:val="000000"/>
                <w:sz w:val="24"/>
                <w:szCs w:val="24"/>
              </w:rPr>
              <w:t>к Нормативным затратам на обеспечение функций</w:t>
            </w:r>
          </w:p>
          <w:p w:rsidR="008578B6" w:rsidRDefault="00321167">
            <w:pPr>
              <w:jc w:val="right"/>
              <w:rPr>
                <w:color w:val="000000"/>
                <w:sz w:val="24"/>
                <w:szCs w:val="24"/>
              </w:rPr>
            </w:pPr>
            <w:r>
              <w:rPr>
                <w:color w:val="000000"/>
                <w:sz w:val="24"/>
                <w:szCs w:val="24"/>
              </w:rPr>
              <w:t xml:space="preserve">Совета </w:t>
            </w:r>
            <w:r w:rsidR="0056254B">
              <w:rPr>
                <w:color w:val="000000"/>
                <w:sz w:val="24"/>
                <w:szCs w:val="24"/>
              </w:rPr>
              <w:t>д</w:t>
            </w:r>
            <w:r>
              <w:rPr>
                <w:color w:val="000000"/>
                <w:sz w:val="24"/>
                <w:szCs w:val="24"/>
              </w:rPr>
              <w:t xml:space="preserve">епутатов Богородского муниципального </w:t>
            </w:r>
            <w:r w:rsidR="0056254B">
              <w:rPr>
                <w:color w:val="000000"/>
                <w:sz w:val="24"/>
                <w:szCs w:val="24"/>
              </w:rPr>
              <w:t>округ</w:t>
            </w:r>
            <w:r>
              <w:rPr>
                <w:color w:val="000000"/>
                <w:sz w:val="24"/>
                <w:szCs w:val="24"/>
              </w:rPr>
              <w:t>а</w:t>
            </w:r>
          </w:p>
          <w:p w:rsidR="008578B6" w:rsidRDefault="00321167">
            <w:pPr>
              <w:jc w:val="right"/>
              <w:rPr>
                <w:color w:val="000000"/>
                <w:sz w:val="24"/>
                <w:szCs w:val="24"/>
              </w:rPr>
            </w:pPr>
            <w:r>
              <w:rPr>
                <w:color w:val="000000"/>
                <w:sz w:val="24"/>
                <w:szCs w:val="24"/>
              </w:rPr>
              <w:t>Нижегородской области на 2021 год</w:t>
            </w:r>
          </w:p>
        </w:tc>
      </w:tr>
    </w:tbl>
    <w:p w:rsidR="008578B6" w:rsidRDefault="008578B6">
      <w:pPr>
        <w:jc w:val="both"/>
      </w:pPr>
    </w:p>
    <w:tbl>
      <w:tblPr>
        <w:tblW w:w="9374" w:type="dxa"/>
        <w:tblLook w:val="0000" w:firstRow="0" w:lastRow="0" w:firstColumn="0" w:lastColumn="0" w:noHBand="0" w:noVBand="0"/>
      </w:tblPr>
      <w:tblGrid>
        <w:gridCol w:w="5495"/>
        <w:gridCol w:w="1683"/>
        <w:gridCol w:w="1961"/>
        <w:gridCol w:w="13"/>
        <w:gridCol w:w="209"/>
        <w:gridCol w:w="13"/>
      </w:tblGrid>
      <w:tr w:rsidR="008578B6" w:rsidTr="00984EFB">
        <w:trPr>
          <w:trHeight w:val="300"/>
        </w:trPr>
        <w:tc>
          <w:tcPr>
            <w:tcW w:w="9152" w:type="dxa"/>
            <w:gridSpan w:val="4"/>
            <w:shd w:val="clear" w:color="auto" w:fill="auto"/>
            <w:vAlign w:val="bottom"/>
          </w:tcPr>
          <w:p w:rsidR="008578B6" w:rsidRDefault="00321167">
            <w:pPr>
              <w:jc w:val="center"/>
              <w:rPr>
                <w:b/>
                <w:bCs/>
                <w:color w:val="000000"/>
                <w:sz w:val="24"/>
                <w:szCs w:val="24"/>
              </w:rPr>
            </w:pPr>
            <w:r>
              <w:rPr>
                <w:b/>
                <w:bCs/>
                <w:color w:val="000000"/>
                <w:sz w:val="24"/>
                <w:szCs w:val="24"/>
              </w:rPr>
              <w:t>Нормативы, применяемые при расчете нормативных затрат</w:t>
            </w:r>
          </w:p>
        </w:tc>
        <w:tc>
          <w:tcPr>
            <w:tcW w:w="222" w:type="dxa"/>
            <w:gridSpan w:val="2"/>
            <w:shd w:val="clear" w:color="auto" w:fill="auto"/>
            <w:vAlign w:val="bottom"/>
          </w:tcPr>
          <w:p w:rsidR="008578B6" w:rsidRDefault="008578B6"/>
        </w:tc>
      </w:tr>
      <w:tr w:rsidR="008578B6" w:rsidTr="00984EFB">
        <w:trPr>
          <w:trHeight w:val="360"/>
        </w:trPr>
        <w:tc>
          <w:tcPr>
            <w:tcW w:w="9152" w:type="dxa"/>
            <w:gridSpan w:val="4"/>
            <w:shd w:val="clear" w:color="auto" w:fill="auto"/>
            <w:vAlign w:val="bottom"/>
          </w:tcPr>
          <w:p w:rsidR="008578B6" w:rsidRDefault="00321167">
            <w:pPr>
              <w:jc w:val="center"/>
              <w:rPr>
                <w:b/>
                <w:bCs/>
                <w:color w:val="000000"/>
                <w:sz w:val="24"/>
                <w:szCs w:val="24"/>
              </w:rPr>
            </w:pPr>
            <w:r>
              <w:rPr>
                <w:b/>
                <w:bCs/>
                <w:color w:val="000000"/>
                <w:sz w:val="24"/>
                <w:szCs w:val="24"/>
              </w:rPr>
              <w:t>на приобретение системных блоков</w:t>
            </w:r>
          </w:p>
        </w:tc>
        <w:tc>
          <w:tcPr>
            <w:tcW w:w="222" w:type="dxa"/>
            <w:gridSpan w:val="2"/>
            <w:shd w:val="clear" w:color="auto" w:fill="auto"/>
            <w:vAlign w:val="bottom"/>
          </w:tcPr>
          <w:p w:rsidR="008578B6" w:rsidRDefault="008578B6"/>
        </w:tc>
      </w:tr>
      <w:tr w:rsidR="008578B6" w:rsidTr="00984EFB">
        <w:trPr>
          <w:gridAfter w:val="1"/>
          <w:wAfter w:w="13" w:type="dxa"/>
          <w:trHeight w:val="300"/>
        </w:trPr>
        <w:tc>
          <w:tcPr>
            <w:tcW w:w="5495" w:type="dxa"/>
            <w:shd w:val="clear" w:color="auto" w:fill="auto"/>
            <w:vAlign w:val="bottom"/>
          </w:tcPr>
          <w:p w:rsidR="008578B6" w:rsidRDefault="008578B6">
            <w:pPr>
              <w:snapToGrid w:val="0"/>
              <w:jc w:val="center"/>
              <w:rPr>
                <w:b/>
                <w:bCs/>
                <w:color w:val="000000"/>
                <w:sz w:val="24"/>
                <w:szCs w:val="24"/>
              </w:rPr>
            </w:pPr>
          </w:p>
        </w:tc>
        <w:tc>
          <w:tcPr>
            <w:tcW w:w="1683" w:type="dxa"/>
            <w:shd w:val="clear" w:color="auto" w:fill="auto"/>
            <w:vAlign w:val="bottom"/>
          </w:tcPr>
          <w:p w:rsidR="008578B6" w:rsidRDefault="008578B6">
            <w:pPr>
              <w:snapToGrid w:val="0"/>
              <w:jc w:val="center"/>
              <w:rPr>
                <w:b/>
                <w:bCs/>
                <w:color w:val="000000"/>
                <w:sz w:val="24"/>
                <w:szCs w:val="24"/>
              </w:rPr>
            </w:pPr>
          </w:p>
        </w:tc>
        <w:tc>
          <w:tcPr>
            <w:tcW w:w="1961" w:type="dxa"/>
            <w:shd w:val="clear" w:color="auto" w:fill="auto"/>
            <w:vAlign w:val="bottom"/>
          </w:tcPr>
          <w:p w:rsidR="008578B6" w:rsidRDefault="00321167">
            <w:pPr>
              <w:jc w:val="right"/>
              <w:rPr>
                <w:b/>
                <w:bCs/>
                <w:color w:val="000000"/>
                <w:sz w:val="24"/>
                <w:szCs w:val="24"/>
              </w:rPr>
            </w:pPr>
            <w:r>
              <w:rPr>
                <w:b/>
                <w:bCs/>
                <w:color w:val="000000"/>
                <w:sz w:val="24"/>
                <w:szCs w:val="24"/>
              </w:rPr>
              <w:t>(№30)</w:t>
            </w:r>
          </w:p>
        </w:tc>
        <w:tc>
          <w:tcPr>
            <w:tcW w:w="222" w:type="dxa"/>
            <w:gridSpan w:val="2"/>
            <w:shd w:val="clear" w:color="auto" w:fill="auto"/>
            <w:vAlign w:val="bottom"/>
          </w:tcPr>
          <w:p w:rsidR="008578B6" w:rsidRDefault="008578B6"/>
        </w:tc>
      </w:tr>
      <w:tr w:rsidR="008578B6" w:rsidTr="00984EFB">
        <w:trPr>
          <w:gridAfter w:val="1"/>
          <w:wAfter w:w="13" w:type="dxa"/>
          <w:trHeight w:val="300"/>
        </w:trPr>
        <w:tc>
          <w:tcPr>
            <w:tcW w:w="5495" w:type="dxa"/>
            <w:shd w:val="clear" w:color="auto" w:fill="auto"/>
            <w:vAlign w:val="bottom"/>
          </w:tcPr>
          <w:p w:rsidR="008578B6" w:rsidRDefault="008578B6">
            <w:pPr>
              <w:snapToGrid w:val="0"/>
              <w:jc w:val="center"/>
              <w:rPr>
                <w:b/>
                <w:bCs/>
                <w:color w:val="000000"/>
                <w:sz w:val="24"/>
                <w:szCs w:val="24"/>
              </w:rPr>
            </w:pPr>
          </w:p>
        </w:tc>
        <w:tc>
          <w:tcPr>
            <w:tcW w:w="1683" w:type="dxa"/>
            <w:shd w:val="clear" w:color="auto" w:fill="auto"/>
            <w:vAlign w:val="bottom"/>
          </w:tcPr>
          <w:p w:rsidR="008578B6" w:rsidRDefault="008578B6">
            <w:pPr>
              <w:snapToGrid w:val="0"/>
              <w:jc w:val="center"/>
              <w:rPr>
                <w:b/>
                <w:bCs/>
                <w:color w:val="000000"/>
                <w:sz w:val="24"/>
                <w:szCs w:val="24"/>
              </w:rPr>
            </w:pPr>
          </w:p>
        </w:tc>
        <w:tc>
          <w:tcPr>
            <w:tcW w:w="1961" w:type="dxa"/>
            <w:shd w:val="clear" w:color="auto" w:fill="auto"/>
            <w:vAlign w:val="bottom"/>
          </w:tcPr>
          <w:p w:rsidR="008578B6" w:rsidRDefault="008578B6">
            <w:pPr>
              <w:snapToGrid w:val="0"/>
              <w:jc w:val="right"/>
              <w:rPr>
                <w:b/>
                <w:bCs/>
                <w:color w:val="000000"/>
                <w:sz w:val="24"/>
                <w:szCs w:val="24"/>
              </w:rPr>
            </w:pPr>
          </w:p>
        </w:tc>
        <w:tc>
          <w:tcPr>
            <w:tcW w:w="222" w:type="dxa"/>
            <w:gridSpan w:val="2"/>
            <w:shd w:val="clear" w:color="auto" w:fill="auto"/>
            <w:vAlign w:val="bottom"/>
          </w:tcPr>
          <w:p w:rsidR="008578B6" w:rsidRDefault="008578B6"/>
        </w:tc>
      </w:tr>
      <w:tr w:rsidR="008578B6" w:rsidTr="00984EFB">
        <w:trPr>
          <w:gridAfter w:val="1"/>
          <w:wAfter w:w="13" w:type="dxa"/>
          <w:trHeight w:val="1275"/>
        </w:trPr>
        <w:tc>
          <w:tcPr>
            <w:tcW w:w="5495" w:type="dxa"/>
            <w:tcBorders>
              <w:top w:val="single" w:sz="4" w:space="0" w:color="000000"/>
              <w:left w:val="single" w:sz="4" w:space="0" w:color="000000"/>
              <w:bottom w:val="single" w:sz="4" w:space="0" w:color="000000"/>
            </w:tcBorders>
            <w:shd w:val="clear" w:color="auto" w:fill="auto"/>
          </w:tcPr>
          <w:p w:rsidR="008578B6" w:rsidRDefault="00321167">
            <w:pPr>
              <w:jc w:val="center"/>
              <w:rPr>
                <w:b/>
                <w:bCs/>
                <w:color w:val="000000"/>
                <w:sz w:val="24"/>
                <w:szCs w:val="24"/>
              </w:rPr>
            </w:pPr>
            <w:r>
              <w:rPr>
                <w:b/>
                <w:bCs/>
                <w:color w:val="000000"/>
                <w:sz w:val="24"/>
                <w:szCs w:val="24"/>
              </w:rPr>
              <w:t>Наименование системного блока</w:t>
            </w:r>
          </w:p>
        </w:tc>
        <w:tc>
          <w:tcPr>
            <w:tcW w:w="1683" w:type="dxa"/>
            <w:tcBorders>
              <w:top w:val="single" w:sz="4" w:space="0" w:color="000000"/>
              <w:left w:val="single" w:sz="4" w:space="0" w:color="000000"/>
              <w:bottom w:val="single" w:sz="4" w:space="0" w:color="000000"/>
            </w:tcBorders>
            <w:shd w:val="clear" w:color="auto" w:fill="FFFFFF"/>
          </w:tcPr>
          <w:p w:rsidR="008578B6" w:rsidRDefault="00321167">
            <w:pPr>
              <w:jc w:val="center"/>
              <w:rPr>
                <w:b/>
                <w:bCs/>
                <w:sz w:val="24"/>
                <w:szCs w:val="24"/>
              </w:rPr>
            </w:pPr>
            <w:r>
              <w:rPr>
                <w:b/>
                <w:bCs/>
                <w:sz w:val="24"/>
                <w:szCs w:val="24"/>
              </w:rPr>
              <w:t>количество i-х системных блоков; (не более), шт</w:t>
            </w:r>
          </w:p>
        </w:tc>
        <w:tc>
          <w:tcPr>
            <w:tcW w:w="2183" w:type="dxa"/>
            <w:gridSpan w:val="3"/>
            <w:tcBorders>
              <w:top w:val="single" w:sz="4" w:space="0" w:color="000000"/>
              <w:left w:val="single" w:sz="4" w:space="0" w:color="000000"/>
              <w:bottom w:val="single" w:sz="4" w:space="0" w:color="000000"/>
              <w:right w:val="single" w:sz="4" w:space="0" w:color="000000"/>
            </w:tcBorders>
            <w:shd w:val="clear" w:color="auto" w:fill="FFFFFF"/>
          </w:tcPr>
          <w:p w:rsidR="008578B6" w:rsidRDefault="00321167">
            <w:pPr>
              <w:jc w:val="center"/>
              <w:rPr>
                <w:sz w:val="24"/>
                <w:szCs w:val="24"/>
              </w:rPr>
            </w:pPr>
            <w:r>
              <w:rPr>
                <w:b/>
                <w:bCs/>
                <w:color w:val="000000"/>
                <w:sz w:val="24"/>
                <w:szCs w:val="24"/>
              </w:rPr>
              <w:t>цена одного i-го системного блока, в руб. (не более)</w:t>
            </w:r>
          </w:p>
        </w:tc>
      </w:tr>
      <w:tr w:rsidR="008578B6" w:rsidTr="00984EFB">
        <w:trPr>
          <w:gridAfter w:val="1"/>
          <w:wAfter w:w="13" w:type="dxa"/>
          <w:trHeight w:val="480"/>
        </w:trPr>
        <w:tc>
          <w:tcPr>
            <w:tcW w:w="549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Системный блок</w:t>
            </w:r>
          </w:p>
        </w:tc>
        <w:tc>
          <w:tcPr>
            <w:tcW w:w="1683"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183" w:type="dxa"/>
            <w:gridSpan w:val="3"/>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31 818,00</w:t>
            </w:r>
          </w:p>
        </w:tc>
      </w:tr>
    </w:tbl>
    <w:p w:rsidR="008578B6" w:rsidRDefault="008578B6"/>
    <w:tbl>
      <w:tblPr>
        <w:tblW w:w="9895" w:type="dxa"/>
        <w:tblCellMar>
          <w:left w:w="0" w:type="dxa"/>
          <w:right w:w="0" w:type="dxa"/>
        </w:tblCellMar>
        <w:tblLook w:val="0000" w:firstRow="0" w:lastRow="0" w:firstColumn="0" w:lastColumn="0" w:noHBand="0" w:noVBand="0"/>
      </w:tblPr>
      <w:tblGrid>
        <w:gridCol w:w="6250"/>
        <w:gridCol w:w="3558"/>
        <w:gridCol w:w="45"/>
        <w:gridCol w:w="42"/>
      </w:tblGrid>
      <w:tr w:rsidR="008578B6">
        <w:trPr>
          <w:trHeight w:val="300"/>
        </w:trPr>
        <w:tc>
          <w:tcPr>
            <w:tcW w:w="6249" w:type="dxa"/>
            <w:shd w:val="clear" w:color="auto" w:fill="auto"/>
            <w:vAlign w:val="bottom"/>
          </w:tcPr>
          <w:p w:rsidR="008578B6" w:rsidRDefault="008578B6">
            <w:pPr>
              <w:snapToGrid w:val="0"/>
            </w:pPr>
          </w:p>
        </w:tc>
        <w:tc>
          <w:tcPr>
            <w:tcW w:w="3558" w:type="dxa"/>
            <w:shd w:val="clear" w:color="auto" w:fill="auto"/>
            <w:vAlign w:val="bottom"/>
          </w:tcPr>
          <w:p w:rsidR="008578B6" w:rsidRDefault="008578B6">
            <w:pPr>
              <w:jc w:val="right"/>
              <w:rPr>
                <w:color w:val="000000"/>
                <w:sz w:val="24"/>
                <w:szCs w:val="24"/>
              </w:rPr>
            </w:pPr>
          </w:p>
        </w:tc>
        <w:tc>
          <w:tcPr>
            <w:tcW w:w="45" w:type="dxa"/>
            <w:shd w:val="clear" w:color="auto" w:fill="auto"/>
          </w:tcPr>
          <w:p w:rsidR="008578B6" w:rsidRDefault="008578B6">
            <w:pPr>
              <w:snapToGrid w:val="0"/>
              <w:rPr>
                <w:rFonts w:ascii="Calibri" w:hAnsi="Calibri" w:cs="Calibri"/>
                <w:color w:val="000000"/>
                <w:sz w:val="22"/>
                <w:szCs w:val="22"/>
              </w:rPr>
            </w:pPr>
          </w:p>
        </w:tc>
        <w:tc>
          <w:tcPr>
            <w:tcW w:w="42" w:type="dxa"/>
            <w:shd w:val="clear" w:color="auto" w:fill="auto"/>
          </w:tcPr>
          <w:p w:rsidR="008578B6" w:rsidRDefault="008578B6">
            <w:pPr>
              <w:snapToGrid w:val="0"/>
              <w:rPr>
                <w:rFonts w:ascii="Calibri" w:hAnsi="Calibri" w:cs="Calibri"/>
                <w:color w:val="000000"/>
                <w:sz w:val="22"/>
                <w:szCs w:val="22"/>
              </w:rPr>
            </w:pPr>
          </w:p>
        </w:tc>
      </w:tr>
      <w:tr w:rsidR="008578B6">
        <w:trPr>
          <w:trHeight w:val="300"/>
        </w:trPr>
        <w:tc>
          <w:tcPr>
            <w:tcW w:w="9807" w:type="dxa"/>
            <w:gridSpan w:val="2"/>
            <w:shd w:val="clear" w:color="auto" w:fill="auto"/>
          </w:tcPr>
          <w:p w:rsidR="008578B6" w:rsidRDefault="008578B6">
            <w:pPr>
              <w:jc w:val="right"/>
              <w:rPr>
                <w:color w:val="000000"/>
                <w:sz w:val="24"/>
                <w:szCs w:val="24"/>
              </w:rPr>
            </w:pPr>
          </w:p>
        </w:tc>
        <w:tc>
          <w:tcPr>
            <w:tcW w:w="45" w:type="dxa"/>
            <w:shd w:val="clear" w:color="auto" w:fill="auto"/>
          </w:tcPr>
          <w:p w:rsidR="008578B6" w:rsidRDefault="008578B6">
            <w:pPr>
              <w:snapToGrid w:val="0"/>
              <w:rPr>
                <w:rFonts w:ascii="Calibri" w:hAnsi="Calibri" w:cs="Calibri"/>
                <w:color w:val="000000"/>
                <w:sz w:val="22"/>
                <w:szCs w:val="22"/>
              </w:rPr>
            </w:pPr>
          </w:p>
        </w:tc>
        <w:tc>
          <w:tcPr>
            <w:tcW w:w="42" w:type="dxa"/>
            <w:shd w:val="clear" w:color="auto" w:fill="auto"/>
          </w:tcPr>
          <w:p w:rsidR="008578B6" w:rsidRDefault="008578B6">
            <w:pPr>
              <w:snapToGrid w:val="0"/>
              <w:rPr>
                <w:rFonts w:ascii="Calibri" w:hAnsi="Calibri" w:cs="Calibri"/>
                <w:color w:val="000000"/>
                <w:sz w:val="22"/>
                <w:szCs w:val="22"/>
              </w:rPr>
            </w:pPr>
          </w:p>
        </w:tc>
      </w:tr>
    </w:tbl>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p w:rsidR="008578B6" w:rsidRDefault="008578B6">
      <w:pPr>
        <w:ind w:firstLine="540"/>
        <w:jc w:val="center"/>
      </w:pPr>
    </w:p>
    <w:tbl>
      <w:tblPr>
        <w:tblW w:w="9658" w:type="dxa"/>
        <w:tblLook w:val="0000" w:firstRow="0" w:lastRow="0" w:firstColumn="0" w:lastColumn="0" w:noHBand="0" w:noVBand="0"/>
      </w:tblPr>
      <w:tblGrid>
        <w:gridCol w:w="560"/>
        <w:gridCol w:w="1838"/>
        <w:gridCol w:w="1624"/>
        <w:gridCol w:w="1755"/>
        <w:gridCol w:w="1611"/>
        <w:gridCol w:w="222"/>
        <w:gridCol w:w="769"/>
        <w:gridCol w:w="1057"/>
        <w:gridCol w:w="222"/>
      </w:tblGrid>
      <w:tr w:rsidR="008578B6">
        <w:trPr>
          <w:trHeight w:val="300"/>
        </w:trPr>
        <w:tc>
          <w:tcPr>
            <w:tcW w:w="9657" w:type="dxa"/>
            <w:gridSpan w:val="9"/>
            <w:shd w:val="clear" w:color="auto" w:fill="auto"/>
            <w:vAlign w:val="bottom"/>
          </w:tcPr>
          <w:p w:rsidR="008578B6" w:rsidRDefault="00321167">
            <w:pPr>
              <w:jc w:val="right"/>
              <w:rPr>
                <w:sz w:val="24"/>
                <w:szCs w:val="24"/>
              </w:rPr>
            </w:pPr>
            <w:r>
              <w:rPr>
                <w:sz w:val="24"/>
                <w:szCs w:val="24"/>
              </w:rPr>
              <w:lastRenderedPageBreak/>
              <w:t xml:space="preserve">Приложение 6 </w:t>
            </w:r>
          </w:p>
        </w:tc>
      </w:tr>
      <w:tr w:rsidR="008578B6">
        <w:trPr>
          <w:trHeight w:val="1336"/>
        </w:trPr>
        <w:tc>
          <w:tcPr>
            <w:tcW w:w="9657" w:type="dxa"/>
            <w:gridSpan w:val="9"/>
            <w:shd w:val="clear" w:color="auto" w:fill="auto"/>
          </w:tcPr>
          <w:p w:rsidR="008578B6" w:rsidRDefault="00321167">
            <w:pPr>
              <w:jc w:val="right"/>
              <w:rPr>
                <w:color w:val="000000"/>
                <w:sz w:val="24"/>
                <w:szCs w:val="24"/>
              </w:rPr>
            </w:pPr>
            <w:r>
              <w:rPr>
                <w:color w:val="000000"/>
                <w:sz w:val="24"/>
                <w:szCs w:val="24"/>
              </w:rPr>
              <w:t>к Нормативным затратам на обеспечение функций</w:t>
            </w:r>
          </w:p>
          <w:p w:rsidR="008578B6" w:rsidRDefault="00321167">
            <w:pPr>
              <w:jc w:val="right"/>
              <w:rPr>
                <w:color w:val="000000"/>
                <w:sz w:val="24"/>
                <w:szCs w:val="24"/>
              </w:rPr>
            </w:pPr>
            <w:r>
              <w:rPr>
                <w:color w:val="000000"/>
                <w:sz w:val="24"/>
                <w:szCs w:val="24"/>
              </w:rPr>
              <w:t xml:space="preserve">Совета </w:t>
            </w:r>
            <w:r w:rsidR="0056254B">
              <w:rPr>
                <w:color w:val="000000"/>
                <w:sz w:val="24"/>
                <w:szCs w:val="24"/>
              </w:rPr>
              <w:t>д</w:t>
            </w:r>
            <w:r>
              <w:rPr>
                <w:color w:val="000000"/>
                <w:sz w:val="24"/>
                <w:szCs w:val="24"/>
              </w:rPr>
              <w:t xml:space="preserve">епутатов Богородского муниципального </w:t>
            </w:r>
            <w:r w:rsidR="0056254B">
              <w:rPr>
                <w:color w:val="000000"/>
                <w:sz w:val="24"/>
                <w:szCs w:val="24"/>
              </w:rPr>
              <w:t>округа</w:t>
            </w:r>
          </w:p>
          <w:p w:rsidR="008578B6" w:rsidRDefault="00321167">
            <w:pPr>
              <w:jc w:val="right"/>
              <w:rPr>
                <w:color w:val="000000"/>
                <w:sz w:val="24"/>
                <w:szCs w:val="24"/>
              </w:rPr>
            </w:pPr>
            <w:r>
              <w:rPr>
                <w:color w:val="000000"/>
                <w:sz w:val="24"/>
                <w:szCs w:val="24"/>
              </w:rPr>
              <w:t>Нижегородской области на 2021 год</w:t>
            </w:r>
          </w:p>
        </w:tc>
      </w:tr>
      <w:tr w:rsidR="008578B6">
        <w:trPr>
          <w:trHeight w:val="300"/>
        </w:trPr>
        <w:tc>
          <w:tcPr>
            <w:tcW w:w="9647" w:type="dxa"/>
            <w:gridSpan w:val="8"/>
            <w:shd w:val="clear" w:color="auto" w:fill="auto"/>
            <w:vAlign w:val="bottom"/>
          </w:tcPr>
          <w:p w:rsidR="008578B6" w:rsidRDefault="00321167">
            <w:pPr>
              <w:jc w:val="center"/>
              <w:rPr>
                <w:b/>
                <w:bCs/>
                <w:color w:val="000000"/>
                <w:sz w:val="24"/>
                <w:szCs w:val="24"/>
              </w:rPr>
            </w:pPr>
            <w:r>
              <w:rPr>
                <w:b/>
                <w:bCs/>
                <w:color w:val="000000"/>
                <w:sz w:val="24"/>
                <w:szCs w:val="24"/>
              </w:rPr>
              <w:t>Нормативы, применяемые при расчете нормативных затрат</w:t>
            </w:r>
          </w:p>
        </w:tc>
        <w:tc>
          <w:tcPr>
            <w:tcW w:w="10" w:type="dxa"/>
            <w:shd w:val="clear" w:color="auto" w:fill="auto"/>
            <w:vAlign w:val="bottom"/>
          </w:tcPr>
          <w:p w:rsidR="008578B6" w:rsidRDefault="008578B6">
            <w:pPr>
              <w:rPr>
                <w:sz w:val="24"/>
                <w:szCs w:val="24"/>
              </w:rPr>
            </w:pPr>
          </w:p>
        </w:tc>
      </w:tr>
      <w:tr w:rsidR="008578B6">
        <w:trPr>
          <w:trHeight w:val="345"/>
        </w:trPr>
        <w:tc>
          <w:tcPr>
            <w:tcW w:w="9647" w:type="dxa"/>
            <w:gridSpan w:val="8"/>
            <w:shd w:val="clear" w:color="auto" w:fill="auto"/>
            <w:vAlign w:val="bottom"/>
          </w:tcPr>
          <w:p w:rsidR="008578B6" w:rsidRDefault="00321167">
            <w:pPr>
              <w:jc w:val="center"/>
              <w:rPr>
                <w:sz w:val="24"/>
                <w:szCs w:val="24"/>
              </w:rPr>
            </w:pPr>
            <w:r>
              <w:rPr>
                <w:b/>
                <w:bCs/>
                <w:color w:val="000000"/>
                <w:sz w:val="24"/>
                <w:szCs w:val="24"/>
              </w:rPr>
              <w:t>на приобретение носителей информации, в том числе магнитных и оптических носителей информации</w:t>
            </w:r>
          </w:p>
        </w:tc>
        <w:tc>
          <w:tcPr>
            <w:tcW w:w="10" w:type="dxa"/>
            <w:shd w:val="clear" w:color="auto" w:fill="auto"/>
            <w:vAlign w:val="bottom"/>
          </w:tcPr>
          <w:p w:rsidR="008578B6" w:rsidRDefault="008578B6">
            <w:pPr>
              <w:rPr>
                <w:sz w:val="24"/>
                <w:szCs w:val="24"/>
              </w:rPr>
            </w:pPr>
          </w:p>
        </w:tc>
      </w:tr>
      <w:tr w:rsidR="008578B6">
        <w:trPr>
          <w:trHeight w:val="360"/>
        </w:trPr>
        <w:tc>
          <w:tcPr>
            <w:tcW w:w="531" w:type="dxa"/>
            <w:shd w:val="clear" w:color="auto" w:fill="auto"/>
            <w:vAlign w:val="bottom"/>
          </w:tcPr>
          <w:p w:rsidR="008578B6" w:rsidRDefault="008578B6">
            <w:pPr>
              <w:snapToGrid w:val="0"/>
              <w:jc w:val="center"/>
              <w:rPr>
                <w:b/>
                <w:bCs/>
                <w:color w:val="000000"/>
                <w:sz w:val="24"/>
                <w:szCs w:val="24"/>
              </w:rPr>
            </w:pPr>
          </w:p>
        </w:tc>
        <w:tc>
          <w:tcPr>
            <w:tcW w:w="1853" w:type="dxa"/>
            <w:shd w:val="clear" w:color="auto" w:fill="auto"/>
            <w:vAlign w:val="bottom"/>
          </w:tcPr>
          <w:p w:rsidR="008578B6" w:rsidRDefault="008578B6">
            <w:pPr>
              <w:snapToGrid w:val="0"/>
              <w:jc w:val="center"/>
              <w:rPr>
                <w:b/>
                <w:bCs/>
                <w:color w:val="000000"/>
                <w:sz w:val="24"/>
                <w:szCs w:val="24"/>
              </w:rPr>
            </w:pPr>
          </w:p>
        </w:tc>
        <w:tc>
          <w:tcPr>
            <w:tcW w:w="1635" w:type="dxa"/>
            <w:shd w:val="clear" w:color="auto" w:fill="auto"/>
            <w:vAlign w:val="bottom"/>
          </w:tcPr>
          <w:p w:rsidR="008578B6" w:rsidRDefault="008578B6">
            <w:pPr>
              <w:snapToGrid w:val="0"/>
              <w:jc w:val="center"/>
              <w:rPr>
                <w:b/>
                <w:bCs/>
                <w:color w:val="000000"/>
                <w:sz w:val="24"/>
                <w:szCs w:val="24"/>
              </w:rPr>
            </w:pPr>
          </w:p>
        </w:tc>
        <w:tc>
          <w:tcPr>
            <w:tcW w:w="1875" w:type="dxa"/>
            <w:shd w:val="clear" w:color="auto" w:fill="auto"/>
            <w:vAlign w:val="bottom"/>
          </w:tcPr>
          <w:p w:rsidR="008578B6" w:rsidRDefault="008578B6">
            <w:pPr>
              <w:snapToGrid w:val="0"/>
              <w:jc w:val="center"/>
              <w:rPr>
                <w:b/>
                <w:bCs/>
                <w:color w:val="000000"/>
                <w:sz w:val="24"/>
                <w:szCs w:val="24"/>
              </w:rPr>
            </w:pPr>
          </w:p>
        </w:tc>
        <w:tc>
          <w:tcPr>
            <w:tcW w:w="1364" w:type="dxa"/>
            <w:shd w:val="clear" w:color="auto" w:fill="auto"/>
            <w:vAlign w:val="bottom"/>
          </w:tcPr>
          <w:p w:rsidR="008578B6" w:rsidRDefault="008578B6">
            <w:pPr>
              <w:snapToGrid w:val="0"/>
              <w:jc w:val="center"/>
              <w:rPr>
                <w:b/>
                <w:bCs/>
                <w:color w:val="000000"/>
                <w:sz w:val="24"/>
                <w:szCs w:val="24"/>
              </w:rPr>
            </w:pPr>
          </w:p>
        </w:tc>
        <w:tc>
          <w:tcPr>
            <w:tcW w:w="12" w:type="dxa"/>
            <w:shd w:val="clear" w:color="auto" w:fill="auto"/>
            <w:vAlign w:val="bottom"/>
          </w:tcPr>
          <w:p w:rsidR="008578B6" w:rsidRDefault="008578B6">
            <w:pPr>
              <w:snapToGrid w:val="0"/>
              <w:jc w:val="center"/>
              <w:rPr>
                <w:b/>
                <w:bCs/>
                <w:color w:val="000000"/>
                <w:sz w:val="24"/>
                <w:szCs w:val="24"/>
              </w:rPr>
            </w:pPr>
          </w:p>
        </w:tc>
        <w:tc>
          <w:tcPr>
            <w:tcW w:w="1188" w:type="dxa"/>
            <w:shd w:val="clear" w:color="auto" w:fill="auto"/>
            <w:vAlign w:val="bottom"/>
          </w:tcPr>
          <w:p w:rsidR="008578B6" w:rsidRDefault="008578B6">
            <w:pPr>
              <w:snapToGrid w:val="0"/>
              <w:jc w:val="center"/>
              <w:rPr>
                <w:b/>
                <w:bCs/>
                <w:color w:val="000000"/>
                <w:sz w:val="24"/>
                <w:szCs w:val="24"/>
              </w:rPr>
            </w:pPr>
          </w:p>
        </w:tc>
        <w:tc>
          <w:tcPr>
            <w:tcW w:w="1188" w:type="dxa"/>
            <w:shd w:val="clear" w:color="auto" w:fill="auto"/>
            <w:vAlign w:val="bottom"/>
          </w:tcPr>
          <w:p w:rsidR="008578B6" w:rsidRDefault="00321167">
            <w:pPr>
              <w:jc w:val="right"/>
              <w:rPr>
                <w:b/>
                <w:bCs/>
                <w:color w:val="000000"/>
                <w:sz w:val="24"/>
                <w:szCs w:val="24"/>
              </w:rPr>
            </w:pPr>
            <w:r>
              <w:rPr>
                <w:b/>
                <w:bCs/>
                <w:color w:val="000000"/>
                <w:sz w:val="24"/>
                <w:szCs w:val="24"/>
              </w:rPr>
              <w:t>(№32)</w:t>
            </w:r>
          </w:p>
        </w:tc>
        <w:tc>
          <w:tcPr>
            <w:tcW w:w="11" w:type="dxa"/>
            <w:shd w:val="clear" w:color="auto" w:fill="auto"/>
            <w:vAlign w:val="bottom"/>
          </w:tcPr>
          <w:p w:rsidR="008578B6" w:rsidRDefault="008578B6">
            <w:pPr>
              <w:rPr>
                <w:sz w:val="24"/>
                <w:szCs w:val="24"/>
              </w:rPr>
            </w:pPr>
          </w:p>
        </w:tc>
      </w:tr>
      <w:tr w:rsidR="008578B6">
        <w:trPr>
          <w:trHeight w:val="360"/>
        </w:trPr>
        <w:tc>
          <w:tcPr>
            <w:tcW w:w="531" w:type="dxa"/>
            <w:shd w:val="clear" w:color="auto" w:fill="auto"/>
            <w:vAlign w:val="bottom"/>
          </w:tcPr>
          <w:p w:rsidR="008578B6" w:rsidRDefault="008578B6">
            <w:pPr>
              <w:snapToGrid w:val="0"/>
              <w:jc w:val="center"/>
              <w:rPr>
                <w:b/>
                <w:bCs/>
                <w:color w:val="000000"/>
                <w:sz w:val="24"/>
                <w:szCs w:val="24"/>
              </w:rPr>
            </w:pPr>
          </w:p>
        </w:tc>
        <w:tc>
          <w:tcPr>
            <w:tcW w:w="1853" w:type="dxa"/>
            <w:shd w:val="clear" w:color="auto" w:fill="auto"/>
            <w:vAlign w:val="bottom"/>
          </w:tcPr>
          <w:p w:rsidR="008578B6" w:rsidRDefault="008578B6">
            <w:pPr>
              <w:snapToGrid w:val="0"/>
              <w:jc w:val="center"/>
              <w:rPr>
                <w:b/>
                <w:bCs/>
                <w:color w:val="000000"/>
                <w:sz w:val="24"/>
                <w:szCs w:val="24"/>
              </w:rPr>
            </w:pPr>
          </w:p>
        </w:tc>
        <w:tc>
          <w:tcPr>
            <w:tcW w:w="1635" w:type="dxa"/>
            <w:shd w:val="clear" w:color="auto" w:fill="auto"/>
            <w:vAlign w:val="bottom"/>
          </w:tcPr>
          <w:p w:rsidR="008578B6" w:rsidRDefault="008578B6">
            <w:pPr>
              <w:snapToGrid w:val="0"/>
              <w:jc w:val="center"/>
              <w:rPr>
                <w:b/>
                <w:bCs/>
                <w:color w:val="000000"/>
                <w:sz w:val="24"/>
                <w:szCs w:val="24"/>
              </w:rPr>
            </w:pPr>
          </w:p>
        </w:tc>
        <w:tc>
          <w:tcPr>
            <w:tcW w:w="1875" w:type="dxa"/>
            <w:shd w:val="clear" w:color="auto" w:fill="auto"/>
            <w:vAlign w:val="bottom"/>
          </w:tcPr>
          <w:p w:rsidR="008578B6" w:rsidRDefault="008578B6">
            <w:pPr>
              <w:snapToGrid w:val="0"/>
              <w:jc w:val="center"/>
              <w:rPr>
                <w:b/>
                <w:bCs/>
                <w:color w:val="000000"/>
                <w:sz w:val="24"/>
                <w:szCs w:val="24"/>
              </w:rPr>
            </w:pPr>
          </w:p>
        </w:tc>
        <w:tc>
          <w:tcPr>
            <w:tcW w:w="1364" w:type="dxa"/>
            <w:shd w:val="clear" w:color="auto" w:fill="auto"/>
            <w:vAlign w:val="bottom"/>
          </w:tcPr>
          <w:p w:rsidR="008578B6" w:rsidRDefault="008578B6">
            <w:pPr>
              <w:snapToGrid w:val="0"/>
              <w:jc w:val="center"/>
              <w:rPr>
                <w:b/>
                <w:bCs/>
                <w:color w:val="000000"/>
                <w:sz w:val="24"/>
                <w:szCs w:val="24"/>
              </w:rPr>
            </w:pPr>
          </w:p>
        </w:tc>
        <w:tc>
          <w:tcPr>
            <w:tcW w:w="12" w:type="dxa"/>
            <w:shd w:val="clear" w:color="auto" w:fill="auto"/>
            <w:vAlign w:val="bottom"/>
          </w:tcPr>
          <w:p w:rsidR="008578B6" w:rsidRDefault="008578B6">
            <w:pPr>
              <w:snapToGrid w:val="0"/>
              <w:jc w:val="center"/>
              <w:rPr>
                <w:b/>
                <w:bCs/>
                <w:color w:val="000000"/>
                <w:sz w:val="24"/>
                <w:szCs w:val="24"/>
              </w:rPr>
            </w:pPr>
          </w:p>
        </w:tc>
        <w:tc>
          <w:tcPr>
            <w:tcW w:w="1188" w:type="dxa"/>
            <w:shd w:val="clear" w:color="auto" w:fill="auto"/>
            <w:vAlign w:val="bottom"/>
          </w:tcPr>
          <w:p w:rsidR="008578B6" w:rsidRDefault="008578B6">
            <w:pPr>
              <w:snapToGrid w:val="0"/>
              <w:jc w:val="center"/>
              <w:rPr>
                <w:b/>
                <w:bCs/>
                <w:color w:val="000000"/>
                <w:sz w:val="24"/>
                <w:szCs w:val="24"/>
              </w:rPr>
            </w:pPr>
          </w:p>
        </w:tc>
        <w:tc>
          <w:tcPr>
            <w:tcW w:w="1188" w:type="dxa"/>
            <w:shd w:val="clear" w:color="auto" w:fill="auto"/>
            <w:vAlign w:val="bottom"/>
          </w:tcPr>
          <w:p w:rsidR="008578B6" w:rsidRDefault="008578B6">
            <w:pPr>
              <w:snapToGrid w:val="0"/>
              <w:jc w:val="right"/>
              <w:rPr>
                <w:b/>
                <w:bCs/>
                <w:color w:val="000000"/>
                <w:sz w:val="24"/>
                <w:szCs w:val="24"/>
              </w:rPr>
            </w:pPr>
          </w:p>
        </w:tc>
        <w:tc>
          <w:tcPr>
            <w:tcW w:w="11" w:type="dxa"/>
            <w:tcBorders>
              <w:bottom w:val="single" w:sz="4" w:space="0" w:color="000000"/>
            </w:tcBorders>
            <w:shd w:val="clear" w:color="auto" w:fill="auto"/>
            <w:vAlign w:val="bottom"/>
          </w:tcPr>
          <w:p w:rsidR="008578B6" w:rsidRDefault="008578B6">
            <w:pPr>
              <w:rPr>
                <w:sz w:val="24"/>
                <w:szCs w:val="24"/>
              </w:rPr>
            </w:pPr>
          </w:p>
        </w:tc>
      </w:tr>
      <w:tr w:rsidR="008578B6">
        <w:trPr>
          <w:trHeight w:val="2130"/>
        </w:trPr>
        <w:tc>
          <w:tcPr>
            <w:tcW w:w="531" w:type="dxa"/>
            <w:vMerge w:val="restart"/>
            <w:tcBorders>
              <w:top w:val="single" w:sz="4" w:space="0" w:color="000000"/>
              <w:left w:val="single" w:sz="4" w:space="0" w:color="000000"/>
              <w:bottom w:val="single" w:sz="4" w:space="0" w:color="000000"/>
            </w:tcBorders>
            <w:shd w:val="clear" w:color="auto" w:fill="auto"/>
          </w:tcPr>
          <w:p w:rsidR="008578B6" w:rsidRDefault="00321167">
            <w:pPr>
              <w:jc w:val="center"/>
              <w:rPr>
                <w:b/>
                <w:bCs/>
                <w:color w:val="000000"/>
                <w:sz w:val="24"/>
                <w:szCs w:val="24"/>
              </w:rPr>
            </w:pPr>
            <w:r>
              <w:rPr>
                <w:b/>
                <w:bCs/>
                <w:color w:val="000000"/>
                <w:sz w:val="24"/>
                <w:szCs w:val="24"/>
              </w:rPr>
              <w:t>№ п/п</w:t>
            </w:r>
          </w:p>
        </w:tc>
        <w:tc>
          <w:tcPr>
            <w:tcW w:w="1853" w:type="dxa"/>
            <w:vMerge w:val="restart"/>
            <w:tcBorders>
              <w:top w:val="single" w:sz="4" w:space="0" w:color="000000"/>
              <w:left w:val="single" w:sz="4" w:space="0" w:color="000000"/>
              <w:bottom w:val="single" w:sz="4" w:space="0" w:color="000000"/>
            </w:tcBorders>
            <w:shd w:val="clear" w:color="auto" w:fill="auto"/>
          </w:tcPr>
          <w:p w:rsidR="008578B6" w:rsidRDefault="00321167">
            <w:pPr>
              <w:jc w:val="center"/>
              <w:rPr>
                <w:b/>
                <w:bCs/>
                <w:color w:val="000000"/>
                <w:sz w:val="24"/>
                <w:szCs w:val="24"/>
              </w:rPr>
            </w:pPr>
            <w:r>
              <w:rPr>
                <w:b/>
                <w:bCs/>
                <w:color w:val="000000"/>
                <w:sz w:val="24"/>
                <w:szCs w:val="24"/>
              </w:rPr>
              <w:t>Наименование</w:t>
            </w:r>
          </w:p>
        </w:tc>
        <w:tc>
          <w:tcPr>
            <w:tcW w:w="3510" w:type="dxa"/>
            <w:gridSpan w:val="2"/>
            <w:tcBorders>
              <w:top w:val="single" w:sz="4" w:space="0" w:color="000000"/>
              <w:left w:val="single" w:sz="4" w:space="0" w:color="000000"/>
              <w:bottom w:val="single" w:sz="4" w:space="0" w:color="000000"/>
            </w:tcBorders>
            <w:shd w:val="clear" w:color="auto" w:fill="auto"/>
            <w:textDirection w:val="btLr"/>
            <w:vAlign w:val="center"/>
          </w:tcPr>
          <w:p w:rsidR="008578B6" w:rsidRDefault="00321167">
            <w:pPr>
              <w:jc w:val="center"/>
              <w:rPr>
                <w:b/>
                <w:bCs/>
                <w:color w:val="000000"/>
                <w:sz w:val="24"/>
                <w:szCs w:val="24"/>
              </w:rPr>
            </w:pPr>
            <w:r>
              <w:rPr>
                <w:b/>
                <w:bCs/>
                <w:color w:val="000000"/>
                <w:sz w:val="24"/>
                <w:szCs w:val="24"/>
              </w:rPr>
              <w:t>группа 1</w:t>
            </w:r>
          </w:p>
        </w:tc>
        <w:tc>
          <w:tcPr>
            <w:tcW w:w="3763" w:type="dxa"/>
            <w:gridSpan w:val="5"/>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8578B6" w:rsidRDefault="00321167">
            <w:pPr>
              <w:jc w:val="center"/>
              <w:rPr>
                <w:b/>
                <w:bCs/>
                <w:color w:val="000000"/>
                <w:sz w:val="24"/>
                <w:szCs w:val="24"/>
              </w:rPr>
            </w:pPr>
            <w:r>
              <w:rPr>
                <w:b/>
                <w:bCs/>
                <w:color w:val="000000"/>
                <w:sz w:val="24"/>
                <w:szCs w:val="24"/>
              </w:rPr>
              <w:t>группа 2</w:t>
            </w:r>
          </w:p>
        </w:tc>
      </w:tr>
      <w:tr w:rsidR="008578B6">
        <w:trPr>
          <w:trHeight w:val="1785"/>
        </w:trPr>
        <w:tc>
          <w:tcPr>
            <w:tcW w:w="531" w:type="dxa"/>
            <w:vMerge/>
            <w:tcBorders>
              <w:top w:val="single" w:sz="4" w:space="0" w:color="000000"/>
              <w:left w:val="single" w:sz="4" w:space="0" w:color="000000"/>
              <w:bottom w:val="single" w:sz="4" w:space="0" w:color="000000"/>
            </w:tcBorders>
            <w:shd w:val="clear" w:color="auto" w:fill="auto"/>
          </w:tcPr>
          <w:p w:rsidR="008578B6" w:rsidRDefault="008578B6">
            <w:pPr>
              <w:snapToGrid w:val="0"/>
              <w:rPr>
                <w:b/>
                <w:bCs/>
                <w:color w:val="000000"/>
                <w:sz w:val="24"/>
                <w:szCs w:val="24"/>
              </w:rPr>
            </w:pPr>
          </w:p>
        </w:tc>
        <w:tc>
          <w:tcPr>
            <w:tcW w:w="1853" w:type="dxa"/>
            <w:vMerge/>
            <w:tcBorders>
              <w:top w:val="single" w:sz="4" w:space="0" w:color="000000"/>
              <w:left w:val="single" w:sz="4" w:space="0" w:color="000000"/>
              <w:bottom w:val="single" w:sz="4" w:space="0" w:color="000000"/>
            </w:tcBorders>
            <w:shd w:val="clear" w:color="auto" w:fill="auto"/>
          </w:tcPr>
          <w:p w:rsidR="008578B6" w:rsidRDefault="008578B6">
            <w:pPr>
              <w:snapToGrid w:val="0"/>
              <w:rPr>
                <w:b/>
                <w:bCs/>
                <w:color w:val="000000"/>
                <w:sz w:val="24"/>
                <w:szCs w:val="24"/>
              </w:rPr>
            </w:pPr>
          </w:p>
        </w:tc>
        <w:tc>
          <w:tcPr>
            <w:tcW w:w="1635" w:type="dxa"/>
            <w:tcBorders>
              <w:left w:val="single" w:sz="4" w:space="0" w:color="000000"/>
              <w:bottom w:val="single" w:sz="4" w:space="0" w:color="000000"/>
            </w:tcBorders>
            <w:shd w:val="clear" w:color="auto" w:fill="FFFFFF"/>
          </w:tcPr>
          <w:p w:rsidR="008578B6" w:rsidRDefault="00321167">
            <w:pPr>
              <w:rPr>
                <w:sz w:val="24"/>
                <w:szCs w:val="24"/>
              </w:rPr>
            </w:pPr>
            <w:r>
              <w:rPr>
                <w:b/>
                <w:bCs/>
                <w:sz w:val="24"/>
                <w:szCs w:val="24"/>
              </w:rPr>
              <w:t xml:space="preserve">количество носителей информации по i-й должности, </w:t>
            </w:r>
            <w:r>
              <w:rPr>
                <w:b/>
                <w:bCs/>
                <w:sz w:val="24"/>
                <w:szCs w:val="24"/>
              </w:rPr>
              <w:br/>
              <w:t>(не более), шт.</w:t>
            </w:r>
          </w:p>
        </w:tc>
        <w:tc>
          <w:tcPr>
            <w:tcW w:w="1875" w:type="dxa"/>
            <w:tcBorders>
              <w:left w:val="single" w:sz="4" w:space="0" w:color="000000"/>
              <w:bottom w:val="single" w:sz="4" w:space="0" w:color="000000"/>
            </w:tcBorders>
            <w:shd w:val="clear" w:color="auto" w:fill="FFFFFF"/>
          </w:tcPr>
          <w:p w:rsidR="008578B6" w:rsidRDefault="00321167">
            <w:pPr>
              <w:rPr>
                <w:sz w:val="24"/>
                <w:szCs w:val="24"/>
              </w:rPr>
            </w:pPr>
            <w:r>
              <w:rPr>
                <w:b/>
                <w:bCs/>
                <w:sz w:val="24"/>
                <w:szCs w:val="24"/>
              </w:rPr>
              <w:t>цена 1 единицы носителя информации по i-й должности,</w:t>
            </w:r>
            <w:r>
              <w:rPr>
                <w:b/>
                <w:bCs/>
                <w:sz w:val="24"/>
                <w:szCs w:val="24"/>
              </w:rPr>
              <w:br/>
              <w:t>в руб.</w:t>
            </w:r>
            <w:r>
              <w:rPr>
                <w:b/>
                <w:bCs/>
                <w:sz w:val="24"/>
                <w:szCs w:val="24"/>
              </w:rPr>
              <w:br/>
              <w:t>(не более)</w:t>
            </w:r>
          </w:p>
        </w:tc>
        <w:tc>
          <w:tcPr>
            <w:tcW w:w="1364" w:type="dxa"/>
            <w:tcBorders>
              <w:left w:val="single" w:sz="4" w:space="0" w:color="000000"/>
              <w:bottom w:val="single" w:sz="4" w:space="0" w:color="000000"/>
            </w:tcBorders>
            <w:shd w:val="clear" w:color="auto" w:fill="FFFFFF"/>
          </w:tcPr>
          <w:p w:rsidR="008578B6" w:rsidRDefault="00321167">
            <w:pPr>
              <w:rPr>
                <w:sz w:val="24"/>
                <w:szCs w:val="24"/>
              </w:rPr>
            </w:pPr>
            <w:r>
              <w:rPr>
                <w:b/>
                <w:bCs/>
                <w:sz w:val="24"/>
                <w:szCs w:val="24"/>
              </w:rPr>
              <w:t>количество носителей информации по i-й должности,</w:t>
            </w:r>
            <w:r>
              <w:rPr>
                <w:b/>
                <w:bCs/>
                <w:sz w:val="24"/>
                <w:szCs w:val="24"/>
              </w:rPr>
              <w:br/>
              <w:t>(не более), шт.</w:t>
            </w:r>
          </w:p>
        </w:tc>
        <w:tc>
          <w:tcPr>
            <w:tcW w:w="2399" w:type="dxa"/>
            <w:gridSpan w:val="4"/>
            <w:tcBorders>
              <w:left w:val="single" w:sz="4" w:space="0" w:color="000000"/>
              <w:bottom w:val="single" w:sz="4" w:space="0" w:color="000000"/>
              <w:right w:val="single" w:sz="4" w:space="0" w:color="000000"/>
            </w:tcBorders>
            <w:shd w:val="clear" w:color="auto" w:fill="FFFFFF"/>
          </w:tcPr>
          <w:p w:rsidR="008578B6" w:rsidRDefault="00321167">
            <w:pPr>
              <w:rPr>
                <w:sz w:val="24"/>
                <w:szCs w:val="24"/>
              </w:rPr>
            </w:pPr>
            <w:r>
              <w:rPr>
                <w:b/>
                <w:bCs/>
                <w:sz w:val="24"/>
                <w:szCs w:val="24"/>
              </w:rPr>
              <w:t>цена 1 единицы носителя информации по i-й должности,</w:t>
            </w:r>
            <w:r>
              <w:rPr>
                <w:b/>
                <w:bCs/>
                <w:sz w:val="24"/>
                <w:szCs w:val="24"/>
              </w:rPr>
              <w:br/>
              <w:t xml:space="preserve">в руб. </w:t>
            </w:r>
            <w:r>
              <w:rPr>
                <w:b/>
                <w:bCs/>
                <w:sz w:val="24"/>
                <w:szCs w:val="24"/>
              </w:rPr>
              <w:br/>
              <w:t>(не более)</w:t>
            </w:r>
          </w:p>
        </w:tc>
      </w:tr>
      <w:tr w:rsidR="008578B6">
        <w:trPr>
          <w:trHeight w:val="645"/>
        </w:trPr>
        <w:tc>
          <w:tcPr>
            <w:tcW w:w="531" w:type="dxa"/>
            <w:tcBorders>
              <w:left w:val="single" w:sz="4" w:space="0" w:color="000000"/>
              <w:bottom w:val="single" w:sz="4" w:space="0" w:color="000000"/>
            </w:tcBorders>
            <w:shd w:val="clear" w:color="auto" w:fill="auto"/>
            <w:vAlign w:val="bottom"/>
          </w:tcPr>
          <w:p w:rsidR="008578B6" w:rsidRDefault="00321167">
            <w:pPr>
              <w:rPr>
                <w:color w:val="000000"/>
                <w:sz w:val="24"/>
                <w:szCs w:val="24"/>
              </w:rPr>
            </w:pPr>
            <w:r>
              <w:rPr>
                <w:color w:val="000000"/>
                <w:sz w:val="24"/>
                <w:szCs w:val="24"/>
              </w:rPr>
              <w:t>1</w:t>
            </w:r>
          </w:p>
        </w:tc>
        <w:tc>
          <w:tcPr>
            <w:tcW w:w="1853" w:type="dxa"/>
            <w:tcBorders>
              <w:left w:val="single" w:sz="4" w:space="0" w:color="000000"/>
              <w:bottom w:val="single" w:sz="4" w:space="0" w:color="000000"/>
            </w:tcBorders>
            <w:shd w:val="clear" w:color="auto" w:fill="auto"/>
            <w:vAlign w:val="bottom"/>
          </w:tcPr>
          <w:p w:rsidR="008578B6" w:rsidRDefault="00321167">
            <w:pPr>
              <w:jc w:val="center"/>
              <w:rPr>
                <w:sz w:val="24"/>
                <w:szCs w:val="24"/>
              </w:rPr>
            </w:pPr>
            <w:r>
              <w:rPr>
                <w:color w:val="000000"/>
                <w:sz w:val="24"/>
                <w:szCs w:val="24"/>
              </w:rPr>
              <w:t>Мобильный носитель информации (флеш-карта)</w:t>
            </w:r>
          </w:p>
        </w:tc>
        <w:tc>
          <w:tcPr>
            <w:tcW w:w="163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w:t>
            </w:r>
          </w:p>
        </w:tc>
        <w:tc>
          <w:tcPr>
            <w:tcW w:w="18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w:t>
            </w:r>
          </w:p>
        </w:tc>
        <w:tc>
          <w:tcPr>
            <w:tcW w:w="1364"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99" w:type="dxa"/>
            <w:gridSpan w:val="4"/>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502,00</w:t>
            </w:r>
          </w:p>
        </w:tc>
      </w:tr>
    </w:tbl>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8578B6" w:rsidRDefault="008578B6"/>
    <w:p w:rsidR="00984EFB" w:rsidRDefault="00984EFB"/>
    <w:tbl>
      <w:tblPr>
        <w:tblW w:w="9498" w:type="dxa"/>
        <w:tblLayout w:type="fixed"/>
        <w:tblCellMar>
          <w:left w:w="0" w:type="dxa"/>
          <w:right w:w="0" w:type="dxa"/>
        </w:tblCellMar>
        <w:tblLook w:val="0000" w:firstRow="0" w:lastRow="0" w:firstColumn="0" w:lastColumn="0" w:noHBand="0" w:noVBand="0"/>
      </w:tblPr>
      <w:tblGrid>
        <w:gridCol w:w="9498"/>
      </w:tblGrid>
      <w:tr w:rsidR="008578B6" w:rsidTr="00984EFB">
        <w:trPr>
          <w:trHeight w:val="300"/>
        </w:trPr>
        <w:tc>
          <w:tcPr>
            <w:tcW w:w="9498" w:type="dxa"/>
            <w:shd w:val="clear" w:color="auto" w:fill="auto"/>
            <w:vAlign w:val="bottom"/>
          </w:tcPr>
          <w:p w:rsidR="008578B6" w:rsidRDefault="00321167">
            <w:pPr>
              <w:jc w:val="right"/>
              <w:rPr>
                <w:sz w:val="24"/>
                <w:szCs w:val="24"/>
              </w:rPr>
            </w:pPr>
            <w:r>
              <w:rPr>
                <w:sz w:val="24"/>
                <w:szCs w:val="24"/>
              </w:rPr>
              <w:lastRenderedPageBreak/>
              <w:t xml:space="preserve">Приложение 7 </w:t>
            </w:r>
          </w:p>
        </w:tc>
      </w:tr>
      <w:tr w:rsidR="008578B6" w:rsidTr="00984EFB">
        <w:trPr>
          <w:trHeight w:val="1336"/>
        </w:trPr>
        <w:tc>
          <w:tcPr>
            <w:tcW w:w="9498" w:type="dxa"/>
            <w:shd w:val="clear" w:color="auto" w:fill="auto"/>
          </w:tcPr>
          <w:p w:rsidR="008578B6" w:rsidRDefault="00321167">
            <w:pPr>
              <w:jc w:val="right"/>
              <w:rPr>
                <w:color w:val="000000"/>
                <w:sz w:val="24"/>
                <w:szCs w:val="24"/>
              </w:rPr>
            </w:pPr>
            <w:r>
              <w:rPr>
                <w:color w:val="000000"/>
                <w:sz w:val="24"/>
                <w:szCs w:val="24"/>
              </w:rPr>
              <w:t>к Нормативным затратам на обеспечение функций</w:t>
            </w:r>
          </w:p>
          <w:p w:rsidR="008578B6" w:rsidRDefault="00321167">
            <w:pPr>
              <w:jc w:val="right"/>
              <w:rPr>
                <w:color w:val="000000"/>
                <w:sz w:val="24"/>
                <w:szCs w:val="24"/>
              </w:rPr>
            </w:pPr>
            <w:r>
              <w:rPr>
                <w:color w:val="000000"/>
                <w:sz w:val="24"/>
                <w:szCs w:val="24"/>
              </w:rPr>
              <w:t xml:space="preserve">Совета </w:t>
            </w:r>
            <w:r w:rsidR="0056254B">
              <w:rPr>
                <w:color w:val="000000"/>
                <w:sz w:val="24"/>
                <w:szCs w:val="24"/>
              </w:rPr>
              <w:t>д</w:t>
            </w:r>
            <w:r>
              <w:rPr>
                <w:color w:val="000000"/>
                <w:sz w:val="24"/>
                <w:szCs w:val="24"/>
              </w:rPr>
              <w:t xml:space="preserve">епутатов Богородского муниципального </w:t>
            </w:r>
            <w:r w:rsidR="0056254B">
              <w:rPr>
                <w:color w:val="000000"/>
                <w:sz w:val="24"/>
                <w:szCs w:val="24"/>
              </w:rPr>
              <w:t>округ</w:t>
            </w:r>
            <w:r>
              <w:rPr>
                <w:color w:val="000000"/>
                <w:sz w:val="24"/>
                <w:szCs w:val="24"/>
              </w:rPr>
              <w:t>а</w:t>
            </w:r>
          </w:p>
          <w:p w:rsidR="008578B6" w:rsidRDefault="00321167">
            <w:pPr>
              <w:jc w:val="right"/>
              <w:rPr>
                <w:color w:val="000000"/>
                <w:sz w:val="24"/>
                <w:szCs w:val="24"/>
              </w:rPr>
            </w:pPr>
            <w:r>
              <w:rPr>
                <w:color w:val="000000"/>
                <w:sz w:val="24"/>
                <w:szCs w:val="24"/>
              </w:rPr>
              <w:t>Нижегородской области на 2021 год</w:t>
            </w:r>
          </w:p>
          <w:p w:rsidR="008578B6" w:rsidRDefault="008578B6">
            <w:pPr>
              <w:jc w:val="right"/>
              <w:rPr>
                <w:color w:val="000000"/>
                <w:sz w:val="24"/>
                <w:szCs w:val="24"/>
              </w:rPr>
            </w:pPr>
          </w:p>
          <w:p w:rsidR="008578B6" w:rsidRDefault="008578B6">
            <w:pPr>
              <w:jc w:val="both"/>
              <w:rPr>
                <w:color w:val="000000"/>
                <w:sz w:val="24"/>
                <w:szCs w:val="24"/>
              </w:rPr>
            </w:pPr>
          </w:p>
          <w:tbl>
            <w:tblPr>
              <w:tblW w:w="9584" w:type="dxa"/>
              <w:tblLayout w:type="fixed"/>
              <w:tblLook w:val="0000" w:firstRow="0" w:lastRow="0" w:firstColumn="0" w:lastColumn="0" w:noHBand="0" w:noVBand="0"/>
            </w:tblPr>
            <w:tblGrid>
              <w:gridCol w:w="523"/>
              <w:gridCol w:w="2029"/>
              <w:gridCol w:w="1153"/>
              <w:gridCol w:w="1152"/>
              <w:gridCol w:w="1152"/>
              <w:gridCol w:w="1152"/>
              <w:gridCol w:w="1164"/>
              <w:gridCol w:w="1011"/>
              <w:gridCol w:w="12"/>
              <w:gridCol w:w="8"/>
              <w:gridCol w:w="216"/>
              <w:gridCol w:w="12"/>
            </w:tblGrid>
            <w:tr w:rsidR="008578B6" w:rsidTr="00984EFB">
              <w:trPr>
                <w:trHeight w:val="300"/>
              </w:trPr>
              <w:tc>
                <w:tcPr>
                  <w:tcW w:w="9348" w:type="dxa"/>
                  <w:gridSpan w:val="9"/>
                  <w:shd w:val="clear" w:color="auto" w:fill="auto"/>
                  <w:vAlign w:val="bottom"/>
                </w:tcPr>
                <w:p w:rsidR="008578B6" w:rsidRDefault="00321167">
                  <w:pPr>
                    <w:jc w:val="center"/>
                    <w:rPr>
                      <w:b/>
                      <w:bCs/>
                      <w:color w:val="000000"/>
                      <w:sz w:val="24"/>
                      <w:szCs w:val="24"/>
                    </w:rPr>
                  </w:pPr>
                  <w:r>
                    <w:rPr>
                      <w:b/>
                      <w:bCs/>
                      <w:color w:val="000000"/>
                      <w:sz w:val="24"/>
                      <w:szCs w:val="24"/>
                    </w:rPr>
                    <w:t>Нормативы, применяемые при расчете нормативных затрат</w:t>
                  </w:r>
                </w:p>
              </w:tc>
              <w:tc>
                <w:tcPr>
                  <w:tcW w:w="236" w:type="dxa"/>
                  <w:gridSpan w:val="3"/>
                  <w:shd w:val="clear" w:color="auto" w:fill="auto"/>
                  <w:vAlign w:val="bottom"/>
                </w:tcPr>
                <w:p w:rsidR="008578B6" w:rsidRDefault="008578B6"/>
              </w:tc>
            </w:tr>
            <w:tr w:rsidR="008578B6" w:rsidTr="00984EFB">
              <w:trPr>
                <w:trHeight w:val="645"/>
              </w:trPr>
              <w:tc>
                <w:tcPr>
                  <w:tcW w:w="9348" w:type="dxa"/>
                  <w:gridSpan w:val="9"/>
                  <w:shd w:val="clear" w:color="auto" w:fill="auto"/>
                  <w:vAlign w:val="bottom"/>
                </w:tcPr>
                <w:p w:rsidR="008578B6" w:rsidRDefault="00321167">
                  <w:pPr>
                    <w:jc w:val="center"/>
                    <w:rPr>
                      <w:sz w:val="24"/>
                      <w:szCs w:val="24"/>
                    </w:rPr>
                  </w:pPr>
                  <w:r>
                    <w:rPr>
                      <w:b/>
                      <w:bCs/>
                      <w:color w:val="000000"/>
                      <w:sz w:val="24"/>
                      <w:szCs w:val="24"/>
                    </w:rPr>
                    <w:t>на приобретение расходных материалов для принтеров, многофункциональных устройств, копировальных аппаратов и иной оргтехники</w:t>
                  </w:r>
                </w:p>
              </w:tc>
              <w:tc>
                <w:tcPr>
                  <w:tcW w:w="236" w:type="dxa"/>
                  <w:gridSpan w:val="3"/>
                  <w:shd w:val="clear" w:color="auto" w:fill="auto"/>
                  <w:vAlign w:val="bottom"/>
                </w:tcPr>
                <w:p w:rsidR="008578B6" w:rsidRDefault="008578B6"/>
              </w:tc>
            </w:tr>
            <w:tr w:rsidR="008578B6" w:rsidTr="00984EFB">
              <w:trPr>
                <w:gridAfter w:val="1"/>
                <w:wAfter w:w="12" w:type="dxa"/>
                <w:trHeight w:val="360"/>
              </w:trPr>
              <w:tc>
                <w:tcPr>
                  <w:tcW w:w="523" w:type="dxa"/>
                  <w:shd w:val="clear" w:color="auto" w:fill="auto"/>
                  <w:vAlign w:val="bottom"/>
                </w:tcPr>
                <w:p w:rsidR="008578B6" w:rsidRDefault="008578B6">
                  <w:pPr>
                    <w:snapToGrid w:val="0"/>
                    <w:jc w:val="center"/>
                    <w:rPr>
                      <w:b/>
                      <w:bCs/>
                      <w:color w:val="000000"/>
                      <w:sz w:val="24"/>
                      <w:szCs w:val="24"/>
                    </w:rPr>
                  </w:pPr>
                </w:p>
              </w:tc>
              <w:tc>
                <w:tcPr>
                  <w:tcW w:w="2029" w:type="dxa"/>
                  <w:shd w:val="clear" w:color="auto" w:fill="auto"/>
                  <w:vAlign w:val="bottom"/>
                </w:tcPr>
                <w:p w:rsidR="008578B6" w:rsidRDefault="008578B6">
                  <w:pPr>
                    <w:snapToGrid w:val="0"/>
                    <w:jc w:val="center"/>
                    <w:rPr>
                      <w:b/>
                      <w:bCs/>
                      <w:color w:val="000000"/>
                      <w:sz w:val="24"/>
                      <w:szCs w:val="24"/>
                    </w:rPr>
                  </w:pPr>
                </w:p>
              </w:tc>
              <w:tc>
                <w:tcPr>
                  <w:tcW w:w="1153" w:type="dxa"/>
                  <w:shd w:val="clear" w:color="auto" w:fill="auto"/>
                  <w:vAlign w:val="bottom"/>
                </w:tcPr>
                <w:p w:rsidR="008578B6" w:rsidRDefault="008578B6">
                  <w:pPr>
                    <w:snapToGrid w:val="0"/>
                    <w:jc w:val="center"/>
                    <w:rPr>
                      <w:b/>
                      <w:bCs/>
                      <w:color w:val="000000"/>
                      <w:sz w:val="24"/>
                      <w:szCs w:val="24"/>
                    </w:rPr>
                  </w:pPr>
                </w:p>
              </w:tc>
              <w:tc>
                <w:tcPr>
                  <w:tcW w:w="1152" w:type="dxa"/>
                  <w:shd w:val="clear" w:color="auto" w:fill="auto"/>
                  <w:vAlign w:val="bottom"/>
                </w:tcPr>
                <w:p w:rsidR="008578B6" w:rsidRDefault="008578B6">
                  <w:pPr>
                    <w:snapToGrid w:val="0"/>
                    <w:jc w:val="center"/>
                    <w:rPr>
                      <w:b/>
                      <w:bCs/>
                      <w:color w:val="000000"/>
                      <w:sz w:val="24"/>
                      <w:szCs w:val="24"/>
                    </w:rPr>
                  </w:pPr>
                </w:p>
              </w:tc>
              <w:tc>
                <w:tcPr>
                  <w:tcW w:w="1152" w:type="dxa"/>
                  <w:shd w:val="clear" w:color="auto" w:fill="auto"/>
                  <w:vAlign w:val="bottom"/>
                </w:tcPr>
                <w:p w:rsidR="008578B6" w:rsidRDefault="008578B6">
                  <w:pPr>
                    <w:snapToGrid w:val="0"/>
                    <w:jc w:val="center"/>
                    <w:rPr>
                      <w:b/>
                      <w:bCs/>
                      <w:color w:val="000000"/>
                      <w:sz w:val="24"/>
                      <w:szCs w:val="24"/>
                    </w:rPr>
                  </w:pPr>
                </w:p>
              </w:tc>
              <w:tc>
                <w:tcPr>
                  <w:tcW w:w="1152" w:type="dxa"/>
                  <w:shd w:val="clear" w:color="auto" w:fill="auto"/>
                  <w:vAlign w:val="bottom"/>
                </w:tcPr>
                <w:p w:rsidR="008578B6" w:rsidRDefault="008578B6">
                  <w:pPr>
                    <w:snapToGrid w:val="0"/>
                    <w:jc w:val="center"/>
                    <w:rPr>
                      <w:b/>
                      <w:bCs/>
                      <w:color w:val="000000"/>
                      <w:sz w:val="24"/>
                      <w:szCs w:val="24"/>
                    </w:rPr>
                  </w:pPr>
                </w:p>
              </w:tc>
              <w:tc>
                <w:tcPr>
                  <w:tcW w:w="1164" w:type="dxa"/>
                  <w:shd w:val="clear" w:color="auto" w:fill="auto"/>
                  <w:vAlign w:val="bottom"/>
                </w:tcPr>
                <w:p w:rsidR="008578B6" w:rsidRDefault="008578B6">
                  <w:pPr>
                    <w:snapToGrid w:val="0"/>
                    <w:jc w:val="center"/>
                    <w:rPr>
                      <w:b/>
                      <w:bCs/>
                      <w:color w:val="000000"/>
                      <w:sz w:val="24"/>
                      <w:szCs w:val="24"/>
                    </w:rPr>
                  </w:pPr>
                </w:p>
              </w:tc>
              <w:tc>
                <w:tcPr>
                  <w:tcW w:w="1011" w:type="dxa"/>
                  <w:shd w:val="clear" w:color="auto" w:fill="auto"/>
                  <w:vAlign w:val="bottom"/>
                </w:tcPr>
                <w:p w:rsidR="008578B6" w:rsidRDefault="00321167">
                  <w:pPr>
                    <w:jc w:val="right"/>
                    <w:rPr>
                      <w:b/>
                      <w:bCs/>
                      <w:color w:val="000000"/>
                      <w:sz w:val="24"/>
                      <w:szCs w:val="24"/>
                    </w:rPr>
                  </w:pPr>
                  <w:r>
                    <w:rPr>
                      <w:b/>
                      <w:bCs/>
                      <w:color w:val="000000"/>
                      <w:sz w:val="24"/>
                      <w:szCs w:val="24"/>
                    </w:rPr>
                    <w:t>(№34)</w:t>
                  </w:r>
                </w:p>
              </w:tc>
              <w:tc>
                <w:tcPr>
                  <w:tcW w:w="236" w:type="dxa"/>
                  <w:gridSpan w:val="3"/>
                  <w:shd w:val="clear" w:color="auto" w:fill="auto"/>
                  <w:vAlign w:val="bottom"/>
                </w:tcPr>
                <w:p w:rsidR="008578B6" w:rsidRDefault="008578B6"/>
              </w:tc>
            </w:tr>
            <w:tr w:rsidR="008578B6" w:rsidTr="00984EFB">
              <w:trPr>
                <w:gridAfter w:val="1"/>
                <w:wAfter w:w="12" w:type="dxa"/>
                <w:trHeight w:val="360"/>
              </w:trPr>
              <w:tc>
                <w:tcPr>
                  <w:tcW w:w="523" w:type="dxa"/>
                  <w:shd w:val="clear" w:color="auto" w:fill="auto"/>
                  <w:vAlign w:val="bottom"/>
                </w:tcPr>
                <w:p w:rsidR="008578B6" w:rsidRDefault="008578B6">
                  <w:pPr>
                    <w:snapToGrid w:val="0"/>
                    <w:jc w:val="center"/>
                    <w:rPr>
                      <w:b/>
                      <w:bCs/>
                      <w:color w:val="000000"/>
                      <w:sz w:val="24"/>
                      <w:szCs w:val="24"/>
                    </w:rPr>
                  </w:pPr>
                </w:p>
              </w:tc>
              <w:tc>
                <w:tcPr>
                  <w:tcW w:w="2029" w:type="dxa"/>
                  <w:shd w:val="clear" w:color="auto" w:fill="auto"/>
                  <w:vAlign w:val="bottom"/>
                </w:tcPr>
                <w:p w:rsidR="008578B6" w:rsidRDefault="008578B6">
                  <w:pPr>
                    <w:snapToGrid w:val="0"/>
                    <w:jc w:val="center"/>
                    <w:rPr>
                      <w:b/>
                      <w:bCs/>
                      <w:color w:val="000000"/>
                      <w:sz w:val="24"/>
                      <w:szCs w:val="24"/>
                    </w:rPr>
                  </w:pPr>
                </w:p>
              </w:tc>
              <w:tc>
                <w:tcPr>
                  <w:tcW w:w="1153" w:type="dxa"/>
                  <w:shd w:val="clear" w:color="auto" w:fill="auto"/>
                  <w:vAlign w:val="bottom"/>
                </w:tcPr>
                <w:p w:rsidR="008578B6" w:rsidRDefault="008578B6">
                  <w:pPr>
                    <w:snapToGrid w:val="0"/>
                    <w:jc w:val="center"/>
                    <w:rPr>
                      <w:b/>
                      <w:bCs/>
                      <w:color w:val="000000"/>
                      <w:sz w:val="24"/>
                      <w:szCs w:val="24"/>
                    </w:rPr>
                  </w:pPr>
                </w:p>
              </w:tc>
              <w:tc>
                <w:tcPr>
                  <w:tcW w:w="1152" w:type="dxa"/>
                  <w:shd w:val="clear" w:color="auto" w:fill="auto"/>
                  <w:vAlign w:val="bottom"/>
                </w:tcPr>
                <w:p w:rsidR="008578B6" w:rsidRDefault="008578B6">
                  <w:pPr>
                    <w:snapToGrid w:val="0"/>
                    <w:jc w:val="center"/>
                    <w:rPr>
                      <w:b/>
                      <w:bCs/>
                      <w:color w:val="000000"/>
                      <w:sz w:val="24"/>
                      <w:szCs w:val="24"/>
                    </w:rPr>
                  </w:pPr>
                </w:p>
              </w:tc>
              <w:tc>
                <w:tcPr>
                  <w:tcW w:w="1152" w:type="dxa"/>
                  <w:shd w:val="clear" w:color="auto" w:fill="auto"/>
                  <w:vAlign w:val="bottom"/>
                </w:tcPr>
                <w:p w:rsidR="008578B6" w:rsidRDefault="008578B6">
                  <w:pPr>
                    <w:snapToGrid w:val="0"/>
                    <w:jc w:val="center"/>
                    <w:rPr>
                      <w:b/>
                      <w:bCs/>
                      <w:color w:val="000000"/>
                      <w:sz w:val="24"/>
                      <w:szCs w:val="24"/>
                    </w:rPr>
                  </w:pPr>
                </w:p>
              </w:tc>
              <w:tc>
                <w:tcPr>
                  <w:tcW w:w="1152" w:type="dxa"/>
                  <w:shd w:val="clear" w:color="auto" w:fill="auto"/>
                  <w:vAlign w:val="bottom"/>
                </w:tcPr>
                <w:p w:rsidR="008578B6" w:rsidRDefault="008578B6">
                  <w:pPr>
                    <w:snapToGrid w:val="0"/>
                    <w:jc w:val="center"/>
                    <w:rPr>
                      <w:b/>
                      <w:bCs/>
                      <w:color w:val="000000"/>
                      <w:sz w:val="24"/>
                      <w:szCs w:val="24"/>
                    </w:rPr>
                  </w:pPr>
                </w:p>
              </w:tc>
              <w:tc>
                <w:tcPr>
                  <w:tcW w:w="1164" w:type="dxa"/>
                  <w:shd w:val="clear" w:color="auto" w:fill="auto"/>
                  <w:vAlign w:val="bottom"/>
                </w:tcPr>
                <w:p w:rsidR="008578B6" w:rsidRDefault="008578B6">
                  <w:pPr>
                    <w:snapToGrid w:val="0"/>
                    <w:jc w:val="center"/>
                    <w:rPr>
                      <w:b/>
                      <w:bCs/>
                      <w:color w:val="000000"/>
                      <w:sz w:val="24"/>
                      <w:szCs w:val="24"/>
                    </w:rPr>
                  </w:pPr>
                </w:p>
              </w:tc>
              <w:tc>
                <w:tcPr>
                  <w:tcW w:w="1011" w:type="dxa"/>
                  <w:shd w:val="clear" w:color="auto" w:fill="auto"/>
                  <w:vAlign w:val="bottom"/>
                </w:tcPr>
                <w:p w:rsidR="008578B6" w:rsidRDefault="008578B6">
                  <w:pPr>
                    <w:snapToGrid w:val="0"/>
                    <w:jc w:val="right"/>
                    <w:rPr>
                      <w:b/>
                      <w:bCs/>
                      <w:color w:val="000000"/>
                      <w:sz w:val="24"/>
                      <w:szCs w:val="24"/>
                    </w:rPr>
                  </w:pPr>
                </w:p>
              </w:tc>
              <w:tc>
                <w:tcPr>
                  <w:tcW w:w="236" w:type="dxa"/>
                  <w:gridSpan w:val="3"/>
                  <w:shd w:val="clear" w:color="auto" w:fill="auto"/>
                  <w:vAlign w:val="bottom"/>
                </w:tcPr>
                <w:p w:rsidR="008578B6" w:rsidRDefault="008578B6"/>
              </w:tc>
            </w:tr>
            <w:tr w:rsidR="008578B6" w:rsidTr="00984EFB">
              <w:trPr>
                <w:gridAfter w:val="2"/>
                <w:wAfter w:w="228" w:type="dxa"/>
                <w:trHeight w:val="2100"/>
              </w:trPr>
              <w:tc>
                <w:tcPr>
                  <w:tcW w:w="523" w:type="dxa"/>
                  <w:vMerge w:val="restart"/>
                  <w:tcBorders>
                    <w:top w:val="single" w:sz="4" w:space="0" w:color="000000"/>
                    <w:left w:val="single" w:sz="4" w:space="0" w:color="000000"/>
                    <w:bottom w:val="single" w:sz="4" w:space="0" w:color="000000"/>
                  </w:tcBorders>
                  <w:shd w:val="clear" w:color="auto" w:fill="auto"/>
                </w:tcPr>
                <w:p w:rsidR="008578B6" w:rsidRPr="00984EFB" w:rsidRDefault="00321167">
                  <w:pPr>
                    <w:jc w:val="center"/>
                    <w:rPr>
                      <w:b/>
                      <w:bCs/>
                      <w:color w:val="000000"/>
                      <w:sz w:val="22"/>
                      <w:szCs w:val="22"/>
                    </w:rPr>
                  </w:pPr>
                  <w:r w:rsidRPr="00984EFB">
                    <w:rPr>
                      <w:b/>
                      <w:bCs/>
                      <w:color w:val="000000"/>
                      <w:sz w:val="22"/>
                      <w:szCs w:val="22"/>
                    </w:rPr>
                    <w:t>№ п/п</w:t>
                  </w:r>
                </w:p>
              </w:tc>
              <w:tc>
                <w:tcPr>
                  <w:tcW w:w="2029" w:type="dxa"/>
                  <w:vMerge w:val="restart"/>
                  <w:tcBorders>
                    <w:top w:val="single" w:sz="4" w:space="0" w:color="000000"/>
                    <w:left w:val="single" w:sz="4" w:space="0" w:color="000000"/>
                    <w:bottom w:val="single" w:sz="4" w:space="0" w:color="000000"/>
                  </w:tcBorders>
                  <w:shd w:val="clear" w:color="auto" w:fill="auto"/>
                </w:tcPr>
                <w:p w:rsidR="008578B6" w:rsidRPr="00984EFB" w:rsidRDefault="00321167">
                  <w:pPr>
                    <w:jc w:val="center"/>
                    <w:rPr>
                      <w:b/>
                      <w:bCs/>
                      <w:color w:val="000000"/>
                      <w:sz w:val="22"/>
                      <w:szCs w:val="22"/>
                    </w:rPr>
                  </w:pPr>
                  <w:r w:rsidRPr="00984EFB">
                    <w:rPr>
                      <w:b/>
                      <w:bCs/>
                      <w:color w:val="000000"/>
                      <w:sz w:val="22"/>
                      <w:szCs w:val="22"/>
                    </w:rPr>
                    <w:t>Наименование</w:t>
                  </w:r>
                </w:p>
              </w:tc>
              <w:tc>
                <w:tcPr>
                  <w:tcW w:w="2305" w:type="dxa"/>
                  <w:gridSpan w:val="2"/>
                  <w:tcBorders>
                    <w:top w:val="single" w:sz="4" w:space="0" w:color="000000"/>
                    <w:left w:val="single" w:sz="4" w:space="0" w:color="000000"/>
                    <w:bottom w:val="single" w:sz="4" w:space="0" w:color="000000"/>
                  </w:tcBorders>
                  <w:shd w:val="clear" w:color="auto" w:fill="auto"/>
                  <w:textDirection w:val="btLr"/>
                  <w:vAlign w:val="center"/>
                </w:tcPr>
                <w:p w:rsidR="008578B6" w:rsidRPr="00984EFB" w:rsidRDefault="00321167">
                  <w:pPr>
                    <w:jc w:val="center"/>
                    <w:rPr>
                      <w:b/>
                      <w:bCs/>
                      <w:color w:val="000000"/>
                      <w:sz w:val="22"/>
                      <w:szCs w:val="22"/>
                    </w:rPr>
                  </w:pPr>
                  <w:r w:rsidRPr="00984EFB">
                    <w:rPr>
                      <w:b/>
                      <w:bCs/>
                      <w:color w:val="000000"/>
                      <w:sz w:val="22"/>
                      <w:szCs w:val="22"/>
                    </w:rPr>
                    <w:t>группа 1</w:t>
                  </w:r>
                </w:p>
              </w:tc>
              <w:tc>
                <w:tcPr>
                  <w:tcW w:w="2304" w:type="dxa"/>
                  <w:gridSpan w:val="2"/>
                  <w:tcBorders>
                    <w:top w:val="single" w:sz="4" w:space="0" w:color="000000"/>
                    <w:left w:val="single" w:sz="4" w:space="0" w:color="000000"/>
                    <w:bottom w:val="single" w:sz="4" w:space="0" w:color="000000"/>
                  </w:tcBorders>
                  <w:shd w:val="clear" w:color="auto" w:fill="auto"/>
                  <w:textDirection w:val="btLr"/>
                  <w:vAlign w:val="center"/>
                </w:tcPr>
                <w:p w:rsidR="008578B6" w:rsidRPr="00984EFB" w:rsidRDefault="00321167">
                  <w:pPr>
                    <w:jc w:val="center"/>
                    <w:rPr>
                      <w:b/>
                      <w:bCs/>
                      <w:color w:val="000000"/>
                      <w:sz w:val="22"/>
                      <w:szCs w:val="22"/>
                    </w:rPr>
                  </w:pPr>
                  <w:r w:rsidRPr="00984EFB">
                    <w:rPr>
                      <w:b/>
                      <w:bCs/>
                      <w:color w:val="000000"/>
                      <w:sz w:val="22"/>
                      <w:szCs w:val="22"/>
                    </w:rPr>
                    <w:t>группа 2</w:t>
                  </w:r>
                </w:p>
              </w:tc>
              <w:tc>
                <w:tcPr>
                  <w:tcW w:w="2195" w:type="dxa"/>
                  <w:gridSpan w:val="4"/>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8578B6" w:rsidRPr="00984EFB" w:rsidRDefault="00321167">
                  <w:pPr>
                    <w:jc w:val="center"/>
                    <w:rPr>
                      <w:sz w:val="22"/>
                      <w:szCs w:val="22"/>
                    </w:rPr>
                  </w:pPr>
                  <w:r w:rsidRPr="00984EFB">
                    <w:rPr>
                      <w:b/>
                      <w:bCs/>
                      <w:color w:val="000000"/>
                      <w:sz w:val="22"/>
                      <w:szCs w:val="22"/>
                    </w:rPr>
                    <w:t>Служебные помещения (опер.зал)</w:t>
                  </w:r>
                </w:p>
              </w:tc>
            </w:tr>
            <w:tr w:rsidR="008578B6" w:rsidTr="00984EFB">
              <w:trPr>
                <w:gridAfter w:val="2"/>
                <w:wAfter w:w="228" w:type="dxa"/>
                <w:trHeight w:val="2205"/>
              </w:trPr>
              <w:tc>
                <w:tcPr>
                  <w:tcW w:w="523" w:type="dxa"/>
                  <w:vMerge/>
                  <w:tcBorders>
                    <w:top w:val="single" w:sz="4" w:space="0" w:color="000000"/>
                    <w:left w:val="single" w:sz="4" w:space="0" w:color="000000"/>
                    <w:bottom w:val="single" w:sz="4" w:space="0" w:color="000000"/>
                  </w:tcBorders>
                  <w:shd w:val="clear" w:color="auto" w:fill="auto"/>
                </w:tcPr>
                <w:p w:rsidR="008578B6" w:rsidRPr="00984EFB" w:rsidRDefault="008578B6">
                  <w:pPr>
                    <w:snapToGrid w:val="0"/>
                    <w:rPr>
                      <w:b/>
                      <w:bCs/>
                      <w:color w:val="000000"/>
                      <w:sz w:val="22"/>
                      <w:szCs w:val="22"/>
                    </w:rPr>
                  </w:pPr>
                </w:p>
              </w:tc>
              <w:tc>
                <w:tcPr>
                  <w:tcW w:w="2029" w:type="dxa"/>
                  <w:vMerge/>
                  <w:tcBorders>
                    <w:top w:val="single" w:sz="4" w:space="0" w:color="000000"/>
                    <w:left w:val="single" w:sz="4" w:space="0" w:color="000000"/>
                    <w:bottom w:val="single" w:sz="4" w:space="0" w:color="000000"/>
                  </w:tcBorders>
                  <w:shd w:val="clear" w:color="auto" w:fill="auto"/>
                </w:tcPr>
                <w:p w:rsidR="008578B6" w:rsidRPr="00984EFB" w:rsidRDefault="008578B6">
                  <w:pPr>
                    <w:snapToGrid w:val="0"/>
                    <w:rPr>
                      <w:b/>
                      <w:bCs/>
                      <w:color w:val="000000"/>
                      <w:sz w:val="22"/>
                      <w:szCs w:val="22"/>
                    </w:rPr>
                  </w:pPr>
                </w:p>
              </w:tc>
              <w:tc>
                <w:tcPr>
                  <w:tcW w:w="1153" w:type="dxa"/>
                  <w:tcBorders>
                    <w:left w:val="single" w:sz="4" w:space="0" w:color="000000"/>
                    <w:bottom w:val="single" w:sz="4" w:space="0" w:color="000000"/>
                  </w:tcBorders>
                  <w:shd w:val="clear" w:color="auto" w:fill="FFFFFF"/>
                </w:tcPr>
                <w:p w:rsidR="008578B6" w:rsidRPr="00984EFB" w:rsidRDefault="00321167">
                  <w:pPr>
                    <w:rPr>
                      <w:sz w:val="22"/>
                      <w:szCs w:val="22"/>
                    </w:rPr>
                  </w:pPr>
                  <w:r w:rsidRPr="00984EFB">
                    <w:rPr>
                      <w:b/>
                      <w:bCs/>
                      <w:sz w:val="22"/>
                      <w:szCs w:val="22"/>
                    </w:rPr>
                    <w:t>норматив потребления расходных материалов для принтеров по i-й должности,</w:t>
                  </w:r>
                  <w:r w:rsidRPr="00984EFB">
                    <w:rPr>
                      <w:b/>
                      <w:bCs/>
                      <w:sz w:val="22"/>
                      <w:szCs w:val="22"/>
                    </w:rPr>
                    <w:br/>
                    <w:t>(не более), шт. в год</w:t>
                  </w:r>
                </w:p>
              </w:tc>
              <w:tc>
                <w:tcPr>
                  <w:tcW w:w="1152" w:type="dxa"/>
                  <w:tcBorders>
                    <w:left w:val="single" w:sz="4" w:space="0" w:color="000000"/>
                    <w:bottom w:val="single" w:sz="4" w:space="0" w:color="000000"/>
                  </w:tcBorders>
                  <w:shd w:val="clear" w:color="auto" w:fill="FFFFFF"/>
                </w:tcPr>
                <w:p w:rsidR="008578B6" w:rsidRPr="00984EFB" w:rsidRDefault="00321167">
                  <w:pPr>
                    <w:rPr>
                      <w:sz w:val="22"/>
                      <w:szCs w:val="22"/>
                    </w:rPr>
                  </w:pPr>
                  <w:r w:rsidRPr="00984EFB">
                    <w:rPr>
                      <w:b/>
                      <w:bCs/>
                      <w:sz w:val="22"/>
                      <w:szCs w:val="22"/>
                    </w:rPr>
                    <w:t xml:space="preserve">цена расходного материала для принтеров по i-й должности,в руб. </w:t>
                  </w:r>
                  <w:r w:rsidRPr="00984EFB">
                    <w:rPr>
                      <w:b/>
                      <w:bCs/>
                      <w:sz w:val="22"/>
                      <w:szCs w:val="22"/>
                    </w:rPr>
                    <w:br/>
                    <w:t>(не более)</w:t>
                  </w:r>
                </w:p>
              </w:tc>
              <w:tc>
                <w:tcPr>
                  <w:tcW w:w="1152" w:type="dxa"/>
                  <w:tcBorders>
                    <w:left w:val="single" w:sz="4" w:space="0" w:color="000000"/>
                    <w:bottom w:val="single" w:sz="4" w:space="0" w:color="000000"/>
                  </w:tcBorders>
                  <w:shd w:val="clear" w:color="auto" w:fill="FFFFFF"/>
                </w:tcPr>
                <w:p w:rsidR="008578B6" w:rsidRPr="00984EFB" w:rsidRDefault="00321167">
                  <w:pPr>
                    <w:rPr>
                      <w:sz w:val="22"/>
                      <w:szCs w:val="22"/>
                    </w:rPr>
                  </w:pPr>
                  <w:r w:rsidRPr="00984EFB">
                    <w:rPr>
                      <w:b/>
                      <w:bCs/>
                      <w:sz w:val="22"/>
                      <w:szCs w:val="22"/>
                    </w:rPr>
                    <w:t>норматив потребления расходных материалов для принтеров по i-й должности,</w:t>
                  </w:r>
                  <w:r w:rsidRPr="00984EFB">
                    <w:rPr>
                      <w:b/>
                      <w:bCs/>
                      <w:sz w:val="22"/>
                      <w:szCs w:val="22"/>
                    </w:rPr>
                    <w:br/>
                    <w:t>(не более), шт. в год</w:t>
                  </w:r>
                </w:p>
              </w:tc>
              <w:tc>
                <w:tcPr>
                  <w:tcW w:w="1152" w:type="dxa"/>
                  <w:tcBorders>
                    <w:left w:val="single" w:sz="4" w:space="0" w:color="000000"/>
                    <w:bottom w:val="single" w:sz="4" w:space="0" w:color="000000"/>
                  </w:tcBorders>
                  <w:shd w:val="clear" w:color="auto" w:fill="FFFFFF"/>
                </w:tcPr>
                <w:p w:rsidR="008578B6" w:rsidRPr="00984EFB" w:rsidRDefault="00321167">
                  <w:pPr>
                    <w:rPr>
                      <w:sz w:val="22"/>
                      <w:szCs w:val="22"/>
                    </w:rPr>
                  </w:pPr>
                  <w:r w:rsidRPr="00984EFB">
                    <w:rPr>
                      <w:b/>
                      <w:bCs/>
                      <w:sz w:val="22"/>
                      <w:szCs w:val="22"/>
                    </w:rPr>
                    <w:t xml:space="preserve">цена расходного материала для принтеров по i-й должности,в руб. </w:t>
                  </w:r>
                  <w:r w:rsidRPr="00984EFB">
                    <w:rPr>
                      <w:b/>
                      <w:bCs/>
                      <w:sz w:val="22"/>
                      <w:szCs w:val="22"/>
                    </w:rPr>
                    <w:br/>
                    <w:t>(не более)</w:t>
                  </w:r>
                </w:p>
              </w:tc>
              <w:tc>
                <w:tcPr>
                  <w:tcW w:w="1164" w:type="dxa"/>
                  <w:tcBorders>
                    <w:left w:val="single" w:sz="4" w:space="0" w:color="000000"/>
                    <w:bottom w:val="single" w:sz="4" w:space="0" w:color="000000"/>
                  </w:tcBorders>
                  <w:shd w:val="clear" w:color="auto" w:fill="FFFFFF"/>
                </w:tcPr>
                <w:p w:rsidR="008578B6" w:rsidRPr="00984EFB" w:rsidRDefault="00321167">
                  <w:pPr>
                    <w:rPr>
                      <w:sz w:val="22"/>
                      <w:szCs w:val="22"/>
                    </w:rPr>
                  </w:pPr>
                  <w:r w:rsidRPr="00984EFB">
                    <w:rPr>
                      <w:b/>
                      <w:bCs/>
                      <w:sz w:val="22"/>
                      <w:szCs w:val="22"/>
                    </w:rPr>
                    <w:t>норматив потребления расходных материалов для принтеров по i-й должности,</w:t>
                  </w:r>
                  <w:r w:rsidRPr="00984EFB">
                    <w:rPr>
                      <w:b/>
                      <w:bCs/>
                      <w:sz w:val="22"/>
                      <w:szCs w:val="22"/>
                    </w:rPr>
                    <w:br/>
                    <w:t>(не более), шт. в год</w:t>
                  </w:r>
                </w:p>
              </w:tc>
              <w:tc>
                <w:tcPr>
                  <w:tcW w:w="1031" w:type="dxa"/>
                  <w:gridSpan w:val="3"/>
                  <w:tcBorders>
                    <w:left w:val="single" w:sz="4" w:space="0" w:color="000000"/>
                    <w:bottom w:val="single" w:sz="4" w:space="0" w:color="000000"/>
                    <w:right w:val="single" w:sz="4" w:space="0" w:color="000000"/>
                  </w:tcBorders>
                  <w:shd w:val="clear" w:color="auto" w:fill="FFFFFF"/>
                </w:tcPr>
                <w:p w:rsidR="008578B6" w:rsidRPr="00984EFB" w:rsidRDefault="00321167">
                  <w:pPr>
                    <w:rPr>
                      <w:sz w:val="22"/>
                      <w:szCs w:val="22"/>
                    </w:rPr>
                  </w:pPr>
                  <w:r w:rsidRPr="00984EFB">
                    <w:rPr>
                      <w:b/>
                      <w:bCs/>
                      <w:sz w:val="22"/>
                      <w:szCs w:val="22"/>
                    </w:rPr>
                    <w:t>цена расходного материала для принтеров по i-й должности,в руб.</w:t>
                  </w:r>
                  <w:r w:rsidRPr="00984EFB">
                    <w:rPr>
                      <w:b/>
                      <w:bCs/>
                      <w:sz w:val="22"/>
                      <w:szCs w:val="22"/>
                    </w:rPr>
                    <w:br/>
                    <w:t>(не более)</w:t>
                  </w:r>
                </w:p>
              </w:tc>
            </w:tr>
            <w:tr w:rsidR="008578B6" w:rsidTr="00984EFB">
              <w:trPr>
                <w:gridAfter w:val="2"/>
                <w:wAfter w:w="228" w:type="dxa"/>
                <w:trHeight w:val="585"/>
              </w:trPr>
              <w:tc>
                <w:tcPr>
                  <w:tcW w:w="523" w:type="dxa"/>
                  <w:tcBorders>
                    <w:left w:val="single" w:sz="4" w:space="0" w:color="000000"/>
                    <w:bottom w:val="single" w:sz="4" w:space="0" w:color="000000"/>
                  </w:tcBorders>
                  <w:shd w:val="clear" w:color="auto" w:fill="auto"/>
                  <w:vAlign w:val="bottom"/>
                </w:tcPr>
                <w:p w:rsidR="008578B6" w:rsidRDefault="00321167">
                  <w:pPr>
                    <w:rPr>
                      <w:color w:val="000000"/>
                      <w:sz w:val="24"/>
                      <w:szCs w:val="24"/>
                    </w:rPr>
                  </w:pPr>
                  <w:r>
                    <w:rPr>
                      <w:color w:val="000000"/>
                      <w:sz w:val="24"/>
                      <w:szCs w:val="24"/>
                    </w:rPr>
                    <w:t>2</w:t>
                  </w:r>
                </w:p>
              </w:tc>
              <w:tc>
                <w:tcPr>
                  <w:tcW w:w="2029" w:type="dxa"/>
                  <w:tcBorders>
                    <w:left w:val="single" w:sz="4" w:space="0" w:color="000000"/>
                    <w:bottom w:val="single" w:sz="4" w:space="0" w:color="000000"/>
                  </w:tcBorders>
                  <w:shd w:val="clear" w:color="auto" w:fill="auto"/>
                  <w:vAlign w:val="bottom"/>
                </w:tcPr>
                <w:p w:rsidR="008578B6" w:rsidRDefault="00321167">
                  <w:pPr>
                    <w:jc w:val="center"/>
                    <w:rPr>
                      <w:sz w:val="24"/>
                      <w:szCs w:val="24"/>
                    </w:rPr>
                  </w:pPr>
                  <w:r>
                    <w:rPr>
                      <w:color w:val="000000"/>
                      <w:sz w:val="24"/>
                      <w:szCs w:val="24"/>
                    </w:rPr>
                    <w:t>Картридж для ч/б лазерного принтера  формата А4</w:t>
                  </w:r>
                </w:p>
              </w:tc>
              <w:tc>
                <w:tcPr>
                  <w:tcW w:w="1153"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w:t>
                  </w:r>
                </w:p>
              </w:tc>
              <w:tc>
                <w:tcPr>
                  <w:tcW w:w="1152"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w:t>
                  </w:r>
                </w:p>
              </w:tc>
              <w:tc>
                <w:tcPr>
                  <w:tcW w:w="1152"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1152"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6 302,00</w:t>
                  </w:r>
                </w:p>
              </w:tc>
              <w:tc>
                <w:tcPr>
                  <w:tcW w:w="1164"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w:t>
                  </w:r>
                </w:p>
              </w:tc>
              <w:tc>
                <w:tcPr>
                  <w:tcW w:w="1031" w:type="dxa"/>
                  <w:gridSpan w:val="3"/>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w:t>
                  </w:r>
                </w:p>
              </w:tc>
            </w:tr>
          </w:tbl>
          <w:p w:rsidR="008578B6" w:rsidRDefault="008578B6"/>
        </w:tc>
      </w:tr>
    </w:tbl>
    <w:p w:rsidR="008578B6" w:rsidRDefault="008578B6">
      <w:pPr>
        <w:jc w:val="right"/>
      </w:pPr>
    </w:p>
    <w:p w:rsidR="008578B6" w:rsidRDefault="008578B6">
      <w:pPr>
        <w:jc w:val="right"/>
      </w:pPr>
    </w:p>
    <w:p w:rsidR="008578B6" w:rsidRDefault="008578B6">
      <w:pPr>
        <w:jc w:val="right"/>
      </w:pPr>
    </w:p>
    <w:p w:rsidR="008578B6" w:rsidRDefault="008578B6">
      <w:pPr>
        <w:jc w:val="right"/>
      </w:pPr>
    </w:p>
    <w:p w:rsidR="008578B6" w:rsidRDefault="008578B6">
      <w:pPr>
        <w:jc w:val="right"/>
      </w:pPr>
    </w:p>
    <w:p w:rsidR="008578B6" w:rsidRDefault="008578B6">
      <w:pPr>
        <w:jc w:val="right"/>
      </w:pPr>
    </w:p>
    <w:p w:rsidR="008578B6" w:rsidRDefault="008578B6">
      <w:pPr>
        <w:jc w:val="right"/>
      </w:pPr>
    </w:p>
    <w:p w:rsidR="008578B6" w:rsidRDefault="008578B6">
      <w:pPr>
        <w:jc w:val="right"/>
      </w:pPr>
    </w:p>
    <w:p w:rsidR="008578B6" w:rsidRDefault="008578B6">
      <w:pPr>
        <w:jc w:val="right"/>
      </w:pPr>
    </w:p>
    <w:p w:rsidR="008578B6" w:rsidRDefault="008578B6">
      <w:pPr>
        <w:jc w:val="right"/>
      </w:pPr>
    </w:p>
    <w:p w:rsidR="00984EFB" w:rsidRDefault="00984EFB">
      <w:pPr>
        <w:jc w:val="right"/>
      </w:pPr>
    </w:p>
    <w:p w:rsidR="00984EFB" w:rsidRDefault="00984EFB">
      <w:pPr>
        <w:jc w:val="right"/>
      </w:pPr>
    </w:p>
    <w:tbl>
      <w:tblPr>
        <w:tblW w:w="9585" w:type="dxa"/>
        <w:tblCellMar>
          <w:left w:w="0" w:type="dxa"/>
          <w:right w:w="0" w:type="dxa"/>
        </w:tblCellMar>
        <w:tblLook w:val="0000" w:firstRow="0" w:lastRow="0" w:firstColumn="0" w:lastColumn="0" w:noHBand="0" w:noVBand="0"/>
      </w:tblPr>
      <w:tblGrid>
        <w:gridCol w:w="9585"/>
      </w:tblGrid>
      <w:tr w:rsidR="008578B6">
        <w:trPr>
          <w:trHeight w:val="300"/>
        </w:trPr>
        <w:tc>
          <w:tcPr>
            <w:tcW w:w="9585" w:type="dxa"/>
            <w:shd w:val="clear" w:color="auto" w:fill="auto"/>
            <w:vAlign w:val="bottom"/>
          </w:tcPr>
          <w:p w:rsidR="00984EFB" w:rsidRDefault="00984EFB">
            <w:pPr>
              <w:jc w:val="right"/>
              <w:rPr>
                <w:sz w:val="24"/>
                <w:szCs w:val="24"/>
              </w:rPr>
            </w:pPr>
          </w:p>
          <w:p w:rsidR="008578B6" w:rsidRDefault="00321167">
            <w:pPr>
              <w:jc w:val="right"/>
              <w:rPr>
                <w:sz w:val="24"/>
                <w:szCs w:val="24"/>
              </w:rPr>
            </w:pPr>
            <w:r>
              <w:rPr>
                <w:sz w:val="24"/>
                <w:szCs w:val="24"/>
              </w:rPr>
              <w:lastRenderedPageBreak/>
              <w:t xml:space="preserve">Приложение 8 </w:t>
            </w:r>
          </w:p>
        </w:tc>
      </w:tr>
      <w:tr w:rsidR="008578B6">
        <w:trPr>
          <w:trHeight w:val="1336"/>
        </w:trPr>
        <w:tc>
          <w:tcPr>
            <w:tcW w:w="9585" w:type="dxa"/>
            <w:shd w:val="clear" w:color="auto" w:fill="auto"/>
          </w:tcPr>
          <w:p w:rsidR="008578B6" w:rsidRDefault="00321167">
            <w:pPr>
              <w:jc w:val="right"/>
              <w:rPr>
                <w:color w:val="000000"/>
                <w:sz w:val="24"/>
                <w:szCs w:val="24"/>
              </w:rPr>
            </w:pPr>
            <w:r>
              <w:rPr>
                <w:color w:val="000000"/>
                <w:sz w:val="24"/>
                <w:szCs w:val="24"/>
              </w:rPr>
              <w:lastRenderedPageBreak/>
              <w:t>к Нормативным затратам на обеспечение функций</w:t>
            </w:r>
          </w:p>
          <w:p w:rsidR="008578B6" w:rsidRDefault="00321167">
            <w:pPr>
              <w:jc w:val="right"/>
              <w:rPr>
                <w:color w:val="000000"/>
                <w:sz w:val="24"/>
                <w:szCs w:val="24"/>
              </w:rPr>
            </w:pPr>
            <w:r>
              <w:rPr>
                <w:color w:val="000000"/>
                <w:sz w:val="24"/>
                <w:szCs w:val="24"/>
              </w:rPr>
              <w:t xml:space="preserve">Совета </w:t>
            </w:r>
            <w:r w:rsidR="0056254B">
              <w:rPr>
                <w:color w:val="000000"/>
                <w:sz w:val="24"/>
                <w:szCs w:val="24"/>
              </w:rPr>
              <w:t>д</w:t>
            </w:r>
            <w:r>
              <w:rPr>
                <w:color w:val="000000"/>
                <w:sz w:val="24"/>
                <w:szCs w:val="24"/>
              </w:rPr>
              <w:t xml:space="preserve">епутатов Богородского муниципального </w:t>
            </w:r>
            <w:r w:rsidR="0056254B">
              <w:rPr>
                <w:color w:val="000000"/>
                <w:sz w:val="24"/>
                <w:szCs w:val="24"/>
              </w:rPr>
              <w:t>округ</w:t>
            </w:r>
            <w:r>
              <w:rPr>
                <w:color w:val="000000"/>
                <w:sz w:val="24"/>
                <w:szCs w:val="24"/>
              </w:rPr>
              <w:t>а</w:t>
            </w:r>
          </w:p>
          <w:p w:rsidR="008578B6" w:rsidRDefault="00321167">
            <w:pPr>
              <w:jc w:val="right"/>
              <w:rPr>
                <w:color w:val="000000"/>
                <w:sz w:val="24"/>
                <w:szCs w:val="24"/>
              </w:rPr>
            </w:pPr>
            <w:r>
              <w:rPr>
                <w:color w:val="000000"/>
                <w:sz w:val="24"/>
                <w:szCs w:val="24"/>
              </w:rPr>
              <w:t>Нижегородской области на 2021 год</w:t>
            </w:r>
          </w:p>
          <w:p w:rsidR="008578B6" w:rsidRDefault="008578B6">
            <w:pPr>
              <w:jc w:val="right"/>
              <w:rPr>
                <w:color w:val="000000"/>
                <w:sz w:val="24"/>
                <w:szCs w:val="24"/>
              </w:rPr>
            </w:pPr>
          </w:p>
          <w:p w:rsidR="008578B6" w:rsidRDefault="008578B6">
            <w:pPr>
              <w:jc w:val="right"/>
              <w:rPr>
                <w:color w:val="000000"/>
                <w:sz w:val="24"/>
                <w:szCs w:val="24"/>
              </w:rPr>
            </w:pPr>
          </w:p>
          <w:p w:rsidR="008578B6" w:rsidRDefault="008578B6">
            <w:pPr>
              <w:jc w:val="both"/>
              <w:rPr>
                <w:color w:val="000000"/>
                <w:sz w:val="24"/>
                <w:szCs w:val="24"/>
              </w:rPr>
            </w:pPr>
          </w:p>
        </w:tc>
      </w:tr>
    </w:tbl>
    <w:p w:rsidR="008578B6" w:rsidRDefault="008578B6">
      <w:pPr>
        <w:jc w:val="right"/>
        <w:rPr>
          <w:sz w:val="24"/>
          <w:szCs w:val="24"/>
        </w:rPr>
      </w:pPr>
    </w:p>
    <w:tbl>
      <w:tblPr>
        <w:tblW w:w="9649" w:type="dxa"/>
        <w:tblLook w:val="0000" w:firstRow="0" w:lastRow="0" w:firstColumn="0" w:lastColumn="0" w:noHBand="0" w:noVBand="0"/>
      </w:tblPr>
      <w:tblGrid>
        <w:gridCol w:w="4976"/>
        <w:gridCol w:w="2132"/>
        <w:gridCol w:w="2319"/>
        <w:gridCol w:w="222"/>
      </w:tblGrid>
      <w:tr w:rsidR="008578B6">
        <w:trPr>
          <w:trHeight w:val="300"/>
        </w:trPr>
        <w:tc>
          <w:tcPr>
            <w:tcW w:w="9638" w:type="dxa"/>
            <w:gridSpan w:val="3"/>
            <w:shd w:val="clear" w:color="auto" w:fill="auto"/>
            <w:vAlign w:val="bottom"/>
          </w:tcPr>
          <w:p w:rsidR="008578B6" w:rsidRDefault="00321167">
            <w:pPr>
              <w:jc w:val="center"/>
              <w:rPr>
                <w:b/>
                <w:bCs/>
                <w:color w:val="000000"/>
                <w:sz w:val="24"/>
                <w:szCs w:val="24"/>
              </w:rPr>
            </w:pPr>
            <w:r>
              <w:rPr>
                <w:b/>
                <w:bCs/>
                <w:color w:val="000000"/>
                <w:sz w:val="24"/>
                <w:szCs w:val="24"/>
              </w:rPr>
              <w:t>Нормативы, применяемые при расчете нормативных затрат</w:t>
            </w:r>
          </w:p>
        </w:tc>
        <w:tc>
          <w:tcPr>
            <w:tcW w:w="10" w:type="dxa"/>
            <w:shd w:val="clear" w:color="auto" w:fill="auto"/>
            <w:vAlign w:val="bottom"/>
          </w:tcPr>
          <w:p w:rsidR="008578B6" w:rsidRDefault="008578B6">
            <w:pPr>
              <w:rPr>
                <w:sz w:val="24"/>
                <w:szCs w:val="24"/>
              </w:rPr>
            </w:pPr>
          </w:p>
        </w:tc>
      </w:tr>
      <w:tr w:rsidR="008578B6">
        <w:trPr>
          <w:trHeight w:val="660"/>
        </w:trPr>
        <w:tc>
          <w:tcPr>
            <w:tcW w:w="9638" w:type="dxa"/>
            <w:gridSpan w:val="3"/>
            <w:shd w:val="clear" w:color="auto" w:fill="auto"/>
            <w:vAlign w:val="bottom"/>
          </w:tcPr>
          <w:p w:rsidR="008578B6" w:rsidRDefault="00321167">
            <w:pPr>
              <w:jc w:val="center"/>
              <w:rPr>
                <w:sz w:val="24"/>
                <w:szCs w:val="24"/>
              </w:rPr>
            </w:pPr>
            <w:r>
              <w:rPr>
                <w:b/>
                <w:bCs/>
                <w:color w:val="000000"/>
                <w:sz w:val="24"/>
                <w:szCs w:val="24"/>
              </w:rPr>
              <w:t>на приобретение материальных запасов по обеспечению безопасности информации</w:t>
            </w:r>
          </w:p>
        </w:tc>
        <w:tc>
          <w:tcPr>
            <w:tcW w:w="10" w:type="dxa"/>
            <w:shd w:val="clear" w:color="auto" w:fill="auto"/>
            <w:vAlign w:val="bottom"/>
          </w:tcPr>
          <w:p w:rsidR="008578B6" w:rsidRDefault="008578B6">
            <w:pPr>
              <w:rPr>
                <w:sz w:val="24"/>
                <w:szCs w:val="24"/>
              </w:rPr>
            </w:pPr>
          </w:p>
        </w:tc>
      </w:tr>
      <w:tr w:rsidR="008578B6">
        <w:trPr>
          <w:trHeight w:val="300"/>
        </w:trPr>
        <w:tc>
          <w:tcPr>
            <w:tcW w:w="5138" w:type="dxa"/>
            <w:shd w:val="clear" w:color="auto" w:fill="auto"/>
            <w:vAlign w:val="bottom"/>
          </w:tcPr>
          <w:p w:rsidR="008578B6" w:rsidRDefault="008578B6">
            <w:pPr>
              <w:snapToGrid w:val="0"/>
              <w:jc w:val="center"/>
              <w:rPr>
                <w:b/>
                <w:bCs/>
                <w:color w:val="000000"/>
                <w:sz w:val="24"/>
                <w:szCs w:val="24"/>
              </w:rPr>
            </w:pPr>
          </w:p>
        </w:tc>
        <w:tc>
          <w:tcPr>
            <w:tcW w:w="2146" w:type="dxa"/>
            <w:shd w:val="clear" w:color="auto" w:fill="auto"/>
            <w:vAlign w:val="bottom"/>
          </w:tcPr>
          <w:p w:rsidR="008578B6" w:rsidRDefault="008578B6">
            <w:pPr>
              <w:snapToGrid w:val="0"/>
              <w:jc w:val="center"/>
              <w:rPr>
                <w:b/>
                <w:bCs/>
                <w:color w:val="000000"/>
                <w:sz w:val="24"/>
                <w:szCs w:val="24"/>
              </w:rPr>
            </w:pPr>
          </w:p>
        </w:tc>
        <w:tc>
          <w:tcPr>
            <w:tcW w:w="2354" w:type="dxa"/>
            <w:shd w:val="clear" w:color="auto" w:fill="auto"/>
            <w:vAlign w:val="bottom"/>
          </w:tcPr>
          <w:p w:rsidR="008578B6" w:rsidRDefault="008578B6">
            <w:pPr>
              <w:jc w:val="right"/>
              <w:rPr>
                <w:b/>
                <w:bCs/>
                <w:color w:val="000000"/>
                <w:sz w:val="24"/>
                <w:szCs w:val="24"/>
              </w:rPr>
            </w:pPr>
          </w:p>
          <w:p w:rsidR="008578B6" w:rsidRDefault="00321167">
            <w:pPr>
              <w:jc w:val="right"/>
              <w:rPr>
                <w:b/>
                <w:bCs/>
                <w:color w:val="000000"/>
                <w:sz w:val="24"/>
                <w:szCs w:val="24"/>
              </w:rPr>
            </w:pPr>
            <w:r>
              <w:rPr>
                <w:b/>
                <w:bCs/>
                <w:color w:val="000000"/>
                <w:sz w:val="24"/>
                <w:szCs w:val="24"/>
              </w:rPr>
              <w:t>(№36)</w:t>
            </w:r>
          </w:p>
        </w:tc>
        <w:tc>
          <w:tcPr>
            <w:tcW w:w="10" w:type="dxa"/>
            <w:shd w:val="clear" w:color="auto" w:fill="auto"/>
            <w:vAlign w:val="bottom"/>
          </w:tcPr>
          <w:p w:rsidR="008578B6" w:rsidRDefault="008578B6">
            <w:pPr>
              <w:rPr>
                <w:sz w:val="24"/>
                <w:szCs w:val="24"/>
              </w:rPr>
            </w:pPr>
          </w:p>
        </w:tc>
      </w:tr>
      <w:tr w:rsidR="008578B6">
        <w:trPr>
          <w:trHeight w:val="300"/>
        </w:trPr>
        <w:tc>
          <w:tcPr>
            <w:tcW w:w="5138" w:type="dxa"/>
            <w:shd w:val="clear" w:color="auto" w:fill="auto"/>
            <w:vAlign w:val="bottom"/>
          </w:tcPr>
          <w:p w:rsidR="008578B6" w:rsidRDefault="008578B6">
            <w:pPr>
              <w:snapToGrid w:val="0"/>
              <w:jc w:val="center"/>
              <w:rPr>
                <w:b/>
                <w:bCs/>
                <w:color w:val="000000"/>
                <w:sz w:val="24"/>
                <w:szCs w:val="24"/>
              </w:rPr>
            </w:pPr>
          </w:p>
        </w:tc>
        <w:tc>
          <w:tcPr>
            <w:tcW w:w="2146" w:type="dxa"/>
            <w:shd w:val="clear" w:color="auto" w:fill="auto"/>
            <w:vAlign w:val="bottom"/>
          </w:tcPr>
          <w:p w:rsidR="008578B6" w:rsidRDefault="008578B6">
            <w:pPr>
              <w:snapToGrid w:val="0"/>
              <w:jc w:val="center"/>
              <w:rPr>
                <w:b/>
                <w:bCs/>
                <w:color w:val="000000"/>
                <w:sz w:val="24"/>
                <w:szCs w:val="24"/>
              </w:rPr>
            </w:pPr>
          </w:p>
        </w:tc>
        <w:tc>
          <w:tcPr>
            <w:tcW w:w="2354" w:type="dxa"/>
            <w:shd w:val="clear" w:color="auto" w:fill="auto"/>
            <w:vAlign w:val="bottom"/>
          </w:tcPr>
          <w:p w:rsidR="008578B6" w:rsidRDefault="008578B6">
            <w:pPr>
              <w:snapToGrid w:val="0"/>
              <w:jc w:val="right"/>
              <w:rPr>
                <w:b/>
                <w:bCs/>
                <w:color w:val="000000"/>
                <w:sz w:val="24"/>
                <w:szCs w:val="24"/>
              </w:rPr>
            </w:pPr>
          </w:p>
        </w:tc>
        <w:tc>
          <w:tcPr>
            <w:tcW w:w="10" w:type="dxa"/>
            <w:shd w:val="clear" w:color="auto" w:fill="auto"/>
            <w:vAlign w:val="bottom"/>
          </w:tcPr>
          <w:p w:rsidR="008578B6" w:rsidRDefault="008578B6">
            <w:pPr>
              <w:rPr>
                <w:sz w:val="24"/>
                <w:szCs w:val="24"/>
              </w:rPr>
            </w:pPr>
          </w:p>
        </w:tc>
      </w:tr>
      <w:tr w:rsidR="008578B6">
        <w:trPr>
          <w:trHeight w:val="1470"/>
        </w:trPr>
        <w:tc>
          <w:tcPr>
            <w:tcW w:w="5138" w:type="dxa"/>
            <w:tcBorders>
              <w:top w:val="single" w:sz="4" w:space="0" w:color="000000"/>
              <w:left w:val="single" w:sz="4" w:space="0" w:color="000000"/>
              <w:bottom w:val="single" w:sz="4" w:space="0" w:color="000000"/>
            </w:tcBorders>
            <w:shd w:val="clear" w:color="auto" w:fill="auto"/>
          </w:tcPr>
          <w:p w:rsidR="008578B6" w:rsidRDefault="00321167">
            <w:pPr>
              <w:jc w:val="center"/>
              <w:rPr>
                <w:b/>
                <w:bCs/>
                <w:color w:val="000000"/>
                <w:sz w:val="24"/>
                <w:szCs w:val="24"/>
              </w:rPr>
            </w:pPr>
            <w:r>
              <w:rPr>
                <w:b/>
                <w:bCs/>
                <w:color w:val="000000"/>
                <w:sz w:val="24"/>
                <w:szCs w:val="24"/>
              </w:rPr>
              <w:t>Наименование</w:t>
            </w:r>
          </w:p>
        </w:tc>
        <w:tc>
          <w:tcPr>
            <w:tcW w:w="2146" w:type="dxa"/>
            <w:tcBorders>
              <w:top w:val="single" w:sz="4" w:space="0" w:color="000000"/>
              <w:left w:val="single" w:sz="4" w:space="0" w:color="000000"/>
              <w:bottom w:val="single" w:sz="4" w:space="0" w:color="000000"/>
            </w:tcBorders>
            <w:shd w:val="clear" w:color="auto" w:fill="FFFFFF"/>
          </w:tcPr>
          <w:p w:rsidR="008578B6" w:rsidRDefault="00321167">
            <w:pPr>
              <w:jc w:val="center"/>
              <w:rPr>
                <w:b/>
                <w:bCs/>
                <w:sz w:val="24"/>
                <w:szCs w:val="24"/>
              </w:rPr>
            </w:pPr>
            <w:r>
              <w:rPr>
                <w:b/>
                <w:bCs/>
                <w:sz w:val="24"/>
                <w:szCs w:val="24"/>
              </w:rPr>
              <w:t>количество i-го материального запаса, (не более), шт. в год</w:t>
            </w: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FFFFFF"/>
          </w:tcPr>
          <w:p w:rsidR="008578B6" w:rsidRDefault="00321167">
            <w:pPr>
              <w:jc w:val="center"/>
              <w:rPr>
                <w:sz w:val="24"/>
                <w:szCs w:val="24"/>
              </w:rPr>
            </w:pPr>
            <w:r>
              <w:rPr>
                <w:b/>
                <w:bCs/>
                <w:sz w:val="24"/>
                <w:szCs w:val="24"/>
              </w:rPr>
              <w:t>цена 1 единицы i-го материального запаса, в руб.  (не более)</w:t>
            </w:r>
          </w:p>
        </w:tc>
      </w:tr>
      <w:tr w:rsidR="008578B6">
        <w:trPr>
          <w:trHeight w:val="615"/>
        </w:trPr>
        <w:tc>
          <w:tcPr>
            <w:tcW w:w="5138" w:type="dxa"/>
            <w:tcBorders>
              <w:left w:val="single" w:sz="4" w:space="0" w:color="000000"/>
              <w:bottom w:val="single" w:sz="4" w:space="0" w:color="000000"/>
            </w:tcBorders>
            <w:shd w:val="clear" w:color="auto" w:fill="auto"/>
            <w:vAlign w:val="bottom"/>
          </w:tcPr>
          <w:p w:rsidR="008578B6" w:rsidRDefault="00321167">
            <w:pPr>
              <w:jc w:val="center"/>
              <w:rPr>
                <w:sz w:val="24"/>
                <w:szCs w:val="24"/>
              </w:rPr>
            </w:pPr>
            <w:r>
              <w:rPr>
                <w:color w:val="000000"/>
                <w:sz w:val="24"/>
                <w:szCs w:val="24"/>
              </w:rPr>
              <w:t>Устройство для хранения ключевой информации</w:t>
            </w:r>
          </w:p>
        </w:tc>
        <w:tc>
          <w:tcPr>
            <w:tcW w:w="2146"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w:t>
            </w:r>
          </w:p>
        </w:tc>
        <w:tc>
          <w:tcPr>
            <w:tcW w:w="2364"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1 772,00</w:t>
            </w:r>
          </w:p>
        </w:tc>
      </w:tr>
    </w:tbl>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8578B6" w:rsidRDefault="008578B6">
      <w:pPr>
        <w:rPr>
          <w:sz w:val="24"/>
          <w:szCs w:val="24"/>
        </w:rPr>
      </w:pPr>
    </w:p>
    <w:p w:rsidR="00984EFB" w:rsidRDefault="00984EFB">
      <w:pPr>
        <w:rPr>
          <w:sz w:val="24"/>
          <w:szCs w:val="24"/>
        </w:rPr>
      </w:pPr>
    </w:p>
    <w:p w:rsidR="008578B6" w:rsidRDefault="008578B6">
      <w:pPr>
        <w:rPr>
          <w:sz w:val="24"/>
          <w:szCs w:val="24"/>
        </w:rPr>
      </w:pPr>
    </w:p>
    <w:tbl>
      <w:tblPr>
        <w:tblW w:w="9585" w:type="dxa"/>
        <w:tblCellMar>
          <w:left w:w="0" w:type="dxa"/>
          <w:right w:w="0" w:type="dxa"/>
        </w:tblCellMar>
        <w:tblLook w:val="0000" w:firstRow="0" w:lastRow="0" w:firstColumn="0" w:lastColumn="0" w:noHBand="0" w:noVBand="0"/>
      </w:tblPr>
      <w:tblGrid>
        <w:gridCol w:w="9585"/>
      </w:tblGrid>
      <w:tr w:rsidR="008578B6">
        <w:trPr>
          <w:trHeight w:val="300"/>
        </w:trPr>
        <w:tc>
          <w:tcPr>
            <w:tcW w:w="9585" w:type="dxa"/>
            <w:shd w:val="clear" w:color="auto" w:fill="auto"/>
            <w:vAlign w:val="bottom"/>
          </w:tcPr>
          <w:p w:rsidR="008578B6" w:rsidRDefault="00321167">
            <w:pPr>
              <w:jc w:val="right"/>
              <w:rPr>
                <w:sz w:val="24"/>
                <w:szCs w:val="24"/>
              </w:rPr>
            </w:pPr>
            <w:r>
              <w:rPr>
                <w:sz w:val="24"/>
                <w:szCs w:val="24"/>
              </w:rPr>
              <w:lastRenderedPageBreak/>
              <w:t xml:space="preserve">Приложение 9 </w:t>
            </w:r>
          </w:p>
        </w:tc>
      </w:tr>
      <w:tr w:rsidR="008578B6">
        <w:trPr>
          <w:trHeight w:val="1336"/>
        </w:trPr>
        <w:tc>
          <w:tcPr>
            <w:tcW w:w="9585" w:type="dxa"/>
            <w:shd w:val="clear" w:color="auto" w:fill="auto"/>
          </w:tcPr>
          <w:p w:rsidR="008578B6" w:rsidRDefault="00321167">
            <w:pPr>
              <w:jc w:val="right"/>
              <w:rPr>
                <w:color w:val="000000"/>
                <w:sz w:val="24"/>
                <w:szCs w:val="24"/>
              </w:rPr>
            </w:pPr>
            <w:r>
              <w:rPr>
                <w:color w:val="000000"/>
                <w:sz w:val="24"/>
                <w:szCs w:val="24"/>
              </w:rPr>
              <w:t>к Нормативным затратам на обеспечение функций</w:t>
            </w:r>
          </w:p>
          <w:p w:rsidR="008578B6" w:rsidRDefault="00321167">
            <w:pPr>
              <w:jc w:val="right"/>
              <w:rPr>
                <w:color w:val="000000"/>
                <w:sz w:val="24"/>
                <w:szCs w:val="24"/>
              </w:rPr>
            </w:pPr>
            <w:r>
              <w:rPr>
                <w:color w:val="000000"/>
                <w:sz w:val="24"/>
                <w:szCs w:val="24"/>
              </w:rPr>
              <w:t xml:space="preserve">Совета </w:t>
            </w:r>
            <w:r w:rsidR="0056254B">
              <w:rPr>
                <w:color w:val="000000"/>
                <w:sz w:val="24"/>
                <w:szCs w:val="24"/>
              </w:rPr>
              <w:t>д</w:t>
            </w:r>
            <w:r>
              <w:rPr>
                <w:color w:val="000000"/>
                <w:sz w:val="24"/>
                <w:szCs w:val="24"/>
              </w:rPr>
              <w:t xml:space="preserve">епутатов Богородского муниципального </w:t>
            </w:r>
            <w:r w:rsidR="0056254B">
              <w:rPr>
                <w:color w:val="000000"/>
                <w:sz w:val="24"/>
                <w:szCs w:val="24"/>
              </w:rPr>
              <w:t>округ</w:t>
            </w:r>
            <w:r>
              <w:rPr>
                <w:color w:val="000000"/>
                <w:sz w:val="24"/>
                <w:szCs w:val="24"/>
              </w:rPr>
              <w:t>а</w:t>
            </w:r>
          </w:p>
          <w:p w:rsidR="008578B6" w:rsidRDefault="00321167">
            <w:pPr>
              <w:jc w:val="right"/>
              <w:rPr>
                <w:color w:val="000000"/>
                <w:sz w:val="24"/>
                <w:szCs w:val="24"/>
              </w:rPr>
            </w:pPr>
            <w:r>
              <w:rPr>
                <w:color w:val="000000"/>
                <w:sz w:val="24"/>
                <w:szCs w:val="24"/>
              </w:rPr>
              <w:t>Нижегородской области на 2021 год</w:t>
            </w:r>
          </w:p>
          <w:p w:rsidR="008578B6" w:rsidRDefault="008578B6">
            <w:pPr>
              <w:jc w:val="right"/>
              <w:rPr>
                <w:color w:val="000000"/>
                <w:sz w:val="24"/>
                <w:szCs w:val="24"/>
              </w:rPr>
            </w:pPr>
          </w:p>
        </w:tc>
      </w:tr>
    </w:tbl>
    <w:p w:rsidR="008578B6" w:rsidRPr="00984EFB" w:rsidRDefault="008578B6">
      <w:pPr>
        <w:jc w:val="both"/>
        <w:rPr>
          <w:sz w:val="16"/>
          <w:szCs w:val="16"/>
        </w:rPr>
      </w:pPr>
    </w:p>
    <w:tbl>
      <w:tblPr>
        <w:tblW w:w="9585" w:type="dxa"/>
        <w:tblLook w:val="0000" w:firstRow="0" w:lastRow="0" w:firstColumn="0" w:lastColumn="0" w:noHBand="0" w:noVBand="0"/>
      </w:tblPr>
      <w:tblGrid>
        <w:gridCol w:w="560"/>
        <w:gridCol w:w="2982"/>
        <w:gridCol w:w="1368"/>
        <w:gridCol w:w="2209"/>
        <w:gridCol w:w="2244"/>
        <w:gridCol w:w="222"/>
      </w:tblGrid>
      <w:tr w:rsidR="008578B6">
        <w:trPr>
          <w:trHeight w:val="300"/>
        </w:trPr>
        <w:tc>
          <w:tcPr>
            <w:tcW w:w="9584" w:type="dxa"/>
            <w:gridSpan w:val="5"/>
            <w:shd w:val="clear" w:color="auto" w:fill="auto"/>
            <w:vAlign w:val="bottom"/>
          </w:tcPr>
          <w:p w:rsidR="008578B6" w:rsidRDefault="00321167">
            <w:pPr>
              <w:jc w:val="center"/>
              <w:rPr>
                <w:b/>
                <w:bCs/>
                <w:color w:val="000000"/>
                <w:sz w:val="24"/>
                <w:szCs w:val="24"/>
              </w:rPr>
            </w:pPr>
            <w:r>
              <w:rPr>
                <w:b/>
                <w:bCs/>
                <w:color w:val="000000"/>
                <w:sz w:val="24"/>
                <w:szCs w:val="24"/>
              </w:rPr>
              <w:t xml:space="preserve">Нормативы, применяемый при расчете нормативных затрат </w:t>
            </w:r>
          </w:p>
        </w:tc>
        <w:tc>
          <w:tcPr>
            <w:tcW w:w="0" w:type="dxa"/>
            <w:shd w:val="clear" w:color="auto" w:fill="auto"/>
            <w:vAlign w:val="bottom"/>
          </w:tcPr>
          <w:p w:rsidR="008578B6" w:rsidRDefault="008578B6">
            <w:pPr>
              <w:rPr>
                <w:sz w:val="24"/>
                <w:szCs w:val="24"/>
              </w:rPr>
            </w:pPr>
          </w:p>
        </w:tc>
      </w:tr>
      <w:tr w:rsidR="008578B6">
        <w:trPr>
          <w:trHeight w:val="300"/>
        </w:trPr>
        <w:tc>
          <w:tcPr>
            <w:tcW w:w="9584" w:type="dxa"/>
            <w:gridSpan w:val="5"/>
            <w:shd w:val="clear" w:color="auto" w:fill="auto"/>
            <w:vAlign w:val="bottom"/>
          </w:tcPr>
          <w:p w:rsidR="008578B6" w:rsidRDefault="00321167">
            <w:pPr>
              <w:jc w:val="center"/>
              <w:rPr>
                <w:b/>
                <w:bCs/>
                <w:color w:val="000000"/>
                <w:sz w:val="24"/>
                <w:szCs w:val="24"/>
              </w:rPr>
            </w:pPr>
            <w:r>
              <w:rPr>
                <w:b/>
                <w:bCs/>
                <w:color w:val="000000"/>
                <w:sz w:val="24"/>
                <w:szCs w:val="24"/>
              </w:rPr>
              <w:t>на приобретение канцелярских принадлежностей</w:t>
            </w:r>
          </w:p>
        </w:tc>
        <w:tc>
          <w:tcPr>
            <w:tcW w:w="0" w:type="dxa"/>
            <w:shd w:val="clear" w:color="auto" w:fill="auto"/>
            <w:vAlign w:val="bottom"/>
          </w:tcPr>
          <w:p w:rsidR="008578B6" w:rsidRDefault="008578B6">
            <w:pPr>
              <w:rPr>
                <w:sz w:val="24"/>
                <w:szCs w:val="24"/>
              </w:rPr>
            </w:pPr>
          </w:p>
        </w:tc>
      </w:tr>
      <w:tr w:rsidR="008578B6">
        <w:trPr>
          <w:trHeight w:val="300"/>
        </w:trPr>
        <w:tc>
          <w:tcPr>
            <w:tcW w:w="531" w:type="dxa"/>
            <w:shd w:val="clear" w:color="auto" w:fill="auto"/>
            <w:vAlign w:val="bottom"/>
          </w:tcPr>
          <w:p w:rsidR="008578B6" w:rsidRDefault="008578B6">
            <w:pPr>
              <w:snapToGrid w:val="0"/>
              <w:jc w:val="center"/>
              <w:rPr>
                <w:b/>
                <w:bCs/>
                <w:color w:val="000000"/>
                <w:sz w:val="24"/>
                <w:szCs w:val="24"/>
              </w:rPr>
            </w:pPr>
          </w:p>
        </w:tc>
        <w:tc>
          <w:tcPr>
            <w:tcW w:w="3437" w:type="dxa"/>
            <w:shd w:val="clear" w:color="auto" w:fill="auto"/>
            <w:vAlign w:val="bottom"/>
          </w:tcPr>
          <w:p w:rsidR="008578B6" w:rsidRDefault="008578B6">
            <w:pPr>
              <w:snapToGrid w:val="0"/>
              <w:jc w:val="center"/>
              <w:rPr>
                <w:b/>
                <w:bCs/>
                <w:color w:val="000000"/>
                <w:sz w:val="24"/>
                <w:szCs w:val="24"/>
              </w:rPr>
            </w:pPr>
          </w:p>
        </w:tc>
        <w:tc>
          <w:tcPr>
            <w:tcW w:w="1176" w:type="dxa"/>
            <w:shd w:val="clear" w:color="auto" w:fill="auto"/>
            <w:vAlign w:val="bottom"/>
          </w:tcPr>
          <w:p w:rsidR="008578B6" w:rsidRDefault="008578B6">
            <w:pPr>
              <w:snapToGrid w:val="0"/>
              <w:jc w:val="center"/>
              <w:rPr>
                <w:b/>
                <w:bCs/>
                <w:color w:val="000000"/>
                <w:sz w:val="24"/>
                <w:szCs w:val="24"/>
              </w:rPr>
            </w:pPr>
          </w:p>
        </w:tc>
        <w:tc>
          <w:tcPr>
            <w:tcW w:w="2067" w:type="dxa"/>
            <w:shd w:val="clear" w:color="auto" w:fill="auto"/>
            <w:vAlign w:val="bottom"/>
          </w:tcPr>
          <w:p w:rsidR="008578B6" w:rsidRDefault="008578B6">
            <w:pPr>
              <w:snapToGrid w:val="0"/>
              <w:jc w:val="center"/>
              <w:rPr>
                <w:b/>
                <w:bCs/>
                <w:color w:val="000000"/>
                <w:sz w:val="24"/>
                <w:szCs w:val="24"/>
              </w:rPr>
            </w:pPr>
          </w:p>
        </w:tc>
        <w:tc>
          <w:tcPr>
            <w:tcW w:w="2372" w:type="dxa"/>
            <w:shd w:val="clear" w:color="auto" w:fill="auto"/>
            <w:vAlign w:val="bottom"/>
          </w:tcPr>
          <w:p w:rsidR="008578B6" w:rsidRDefault="00321167">
            <w:pPr>
              <w:jc w:val="right"/>
              <w:rPr>
                <w:b/>
                <w:bCs/>
                <w:color w:val="000000"/>
                <w:sz w:val="24"/>
                <w:szCs w:val="24"/>
              </w:rPr>
            </w:pPr>
            <w:r>
              <w:rPr>
                <w:b/>
                <w:bCs/>
                <w:color w:val="000000"/>
                <w:sz w:val="24"/>
                <w:szCs w:val="24"/>
              </w:rPr>
              <w:t>(№99)</w:t>
            </w:r>
          </w:p>
        </w:tc>
        <w:tc>
          <w:tcPr>
            <w:tcW w:w="1" w:type="dxa"/>
            <w:shd w:val="clear" w:color="auto" w:fill="auto"/>
            <w:vAlign w:val="bottom"/>
          </w:tcPr>
          <w:p w:rsidR="008578B6" w:rsidRDefault="008578B6">
            <w:pPr>
              <w:rPr>
                <w:sz w:val="24"/>
                <w:szCs w:val="24"/>
              </w:rPr>
            </w:pPr>
          </w:p>
        </w:tc>
      </w:tr>
      <w:tr w:rsidR="008578B6">
        <w:trPr>
          <w:trHeight w:val="300"/>
        </w:trPr>
        <w:tc>
          <w:tcPr>
            <w:tcW w:w="531" w:type="dxa"/>
            <w:shd w:val="clear" w:color="auto" w:fill="auto"/>
            <w:vAlign w:val="bottom"/>
          </w:tcPr>
          <w:p w:rsidR="008578B6" w:rsidRDefault="008578B6">
            <w:pPr>
              <w:snapToGrid w:val="0"/>
              <w:jc w:val="right"/>
              <w:rPr>
                <w:b/>
                <w:bCs/>
                <w:color w:val="000000"/>
                <w:sz w:val="24"/>
                <w:szCs w:val="24"/>
              </w:rPr>
            </w:pPr>
          </w:p>
        </w:tc>
        <w:tc>
          <w:tcPr>
            <w:tcW w:w="3437" w:type="dxa"/>
            <w:shd w:val="clear" w:color="auto" w:fill="auto"/>
            <w:vAlign w:val="bottom"/>
          </w:tcPr>
          <w:p w:rsidR="008578B6" w:rsidRDefault="008578B6">
            <w:pPr>
              <w:snapToGrid w:val="0"/>
              <w:jc w:val="right"/>
              <w:rPr>
                <w:color w:val="000000"/>
                <w:sz w:val="24"/>
                <w:szCs w:val="24"/>
              </w:rPr>
            </w:pPr>
          </w:p>
        </w:tc>
        <w:tc>
          <w:tcPr>
            <w:tcW w:w="1176" w:type="dxa"/>
            <w:shd w:val="clear" w:color="auto" w:fill="auto"/>
            <w:vAlign w:val="bottom"/>
          </w:tcPr>
          <w:p w:rsidR="008578B6" w:rsidRDefault="008578B6">
            <w:pPr>
              <w:snapToGrid w:val="0"/>
              <w:jc w:val="right"/>
              <w:rPr>
                <w:color w:val="000000"/>
                <w:sz w:val="24"/>
                <w:szCs w:val="24"/>
              </w:rPr>
            </w:pPr>
          </w:p>
        </w:tc>
        <w:tc>
          <w:tcPr>
            <w:tcW w:w="2067" w:type="dxa"/>
            <w:shd w:val="clear" w:color="auto" w:fill="auto"/>
            <w:vAlign w:val="bottom"/>
          </w:tcPr>
          <w:p w:rsidR="008578B6" w:rsidRDefault="008578B6">
            <w:pPr>
              <w:snapToGrid w:val="0"/>
              <w:jc w:val="right"/>
              <w:rPr>
                <w:color w:val="000000"/>
                <w:sz w:val="24"/>
                <w:szCs w:val="24"/>
              </w:rPr>
            </w:pPr>
          </w:p>
        </w:tc>
        <w:tc>
          <w:tcPr>
            <w:tcW w:w="2372" w:type="dxa"/>
            <w:shd w:val="clear" w:color="auto" w:fill="auto"/>
            <w:vAlign w:val="bottom"/>
          </w:tcPr>
          <w:p w:rsidR="008578B6" w:rsidRDefault="008578B6">
            <w:pPr>
              <w:snapToGrid w:val="0"/>
              <w:jc w:val="right"/>
              <w:rPr>
                <w:color w:val="000000"/>
                <w:sz w:val="24"/>
                <w:szCs w:val="24"/>
              </w:rPr>
            </w:pPr>
          </w:p>
        </w:tc>
        <w:tc>
          <w:tcPr>
            <w:tcW w:w="1" w:type="dxa"/>
            <w:shd w:val="clear" w:color="auto" w:fill="auto"/>
            <w:vAlign w:val="bottom"/>
          </w:tcPr>
          <w:p w:rsidR="008578B6" w:rsidRDefault="008578B6">
            <w:pPr>
              <w:rPr>
                <w:sz w:val="24"/>
                <w:szCs w:val="24"/>
              </w:rPr>
            </w:pPr>
          </w:p>
        </w:tc>
      </w:tr>
      <w:tr w:rsidR="008578B6">
        <w:trPr>
          <w:trHeight w:val="2010"/>
        </w:trPr>
        <w:tc>
          <w:tcPr>
            <w:tcW w:w="531" w:type="dxa"/>
            <w:tcBorders>
              <w:top w:val="single" w:sz="4" w:space="0" w:color="000000"/>
              <w:left w:val="single" w:sz="4" w:space="0" w:color="000000"/>
              <w:bottom w:val="single" w:sz="4" w:space="0" w:color="000000"/>
            </w:tcBorders>
            <w:shd w:val="clear" w:color="auto" w:fill="auto"/>
          </w:tcPr>
          <w:p w:rsidR="008578B6" w:rsidRDefault="00321167">
            <w:pPr>
              <w:jc w:val="center"/>
              <w:rPr>
                <w:b/>
                <w:bCs/>
                <w:color w:val="000000"/>
                <w:sz w:val="24"/>
                <w:szCs w:val="24"/>
              </w:rPr>
            </w:pPr>
            <w:r>
              <w:rPr>
                <w:b/>
                <w:bCs/>
                <w:color w:val="000000"/>
                <w:sz w:val="24"/>
                <w:szCs w:val="24"/>
              </w:rPr>
              <w:t>№ п/п</w:t>
            </w:r>
          </w:p>
        </w:tc>
        <w:tc>
          <w:tcPr>
            <w:tcW w:w="3437" w:type="dxa"/>
            <w:tcBorders>
              <w:top w:val="single" w:sz="4" w:space="0" w:color="000000"/>
              <w:left w:val="single" w:sz="4" w:space="0" w:color="000000"/>
              <w:bottom w:val="single" w:sz="4" w:space="0" w:color="000000"/>
            </w:tcBorders>
            <w:shd w:val="clear" w:color="auto" w:fill="auto"/>
          </w:tcPr>
          <w:p w:rsidR="008578B6" w:rsidRDefault="00321167">
            <w:pPr>
              <w:jc w:val="center"/>
              <w:rPr>
                <w:b/>
                <w:bCs/>
                <w:color w:val="000000"/>
                <w:sz w:val="24"/>
                <w:szCs w:val="24"/>
              </w:rPr>
            </w:pPr>
            <w:r>
              <w:rPr>
                <w:b/>
                <w:bCs/>
                <w:color w:val="000000"/>
                <w:sz w:val="24"/>
                <w:szCs w:val="24"/>
              </w:rPr>
              <w:t>Наименование</w:t>
            </w:r>
          </w:p>
        </w:tc>
        <w:tc>
          <w:tcPr>
            <w:tcW w:w="1175" w:type="dxa"/>
            <w:tcBorders>
              <w:top w:val="single" w:sz="4" w:space="0" w:color="000000"/>
              <w:left w:val="single" w:sz="4" w:space="0" w:color="000000"/>
              <w:bottom w:val="single" w:sz="4" w:space="0" w:color="000000"/>
            </w:tcBorders>
            <w:shd w:val="clear" w:color="auto" w:fill="auto"/>
          </w:tcPr>
          <w:p w:rsidR="008578B6" w:rsidRDefault="00321167">
            <w:pPr>
              <w:jc w:val="center"/>
              <w:rPr>
                <w:sz w:val="24"/>
                <w:szCs w:val="24"/>
              </w:rPr>
            </w:pPr>
            <w:r>
              <w:rPr>
                <w:b/>
                <w:bCs/>
                <w:color w:val="000000"/>
                <w:sz w:val="24"/>
                <w:szCs w:val="24"/>
              </w:rPr>
              <w:t>Единица измерения</w:t>
            </w:r>
          </w:p>
        </w:tc>
        <w:tc>
          <w:tcPr>
            <w:tcW w:w="2068" w:type="dxa"/>
            <w:tcBorders>
              <w:top w:val="single" w:sz="4" w:space="0" w:color="000000"/>
              <w:left w:val="single" w:sz="4" w:space="0" w:color="000000"/>
              <w:bottom w:val="single" w:sz="4" w:space="0" w:color="000000"/>
            </w:tcBorders>
            <w:shd w:val="clear" w:color="auto" w:fill="FFFFFF"/>
          </w:tcPr>
          <w:p w:rsidR="008578B6" w:rsidRDefault="00321167">
            <w:pPr>
              <w:jc w:val="center"/>
              <w:rPr>
                <w:sz w:val="24"/>
                <w:szCs w:val="24"/>
              </w:rPr>
            </w:pPr>
            <w:r>
              <w:rPr>
                <w:b/>
                <w:bCs/>
                <w:color w:val="000000"/>
                <w:sz w:val="24"/>
                <w:szCs w:val="24"/>
              </w:rPr>
              <w:t xml:space="preserve">количество i-го предмета канцелярских принадлежностей, в год (не более)(норма на штатную численность в год)    </w:t>
            </w:r>
          </w:p>
        </w:tc>
        <w:tc>
          <w:tcPr>
            <w:tcW w:w="2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78B6" w:rsidRDefault="00321167">
            <w:pPr>
              <w:jc w:val="center"/>
              <w:rPr>
                <w:sz w:val="24"/>
                <w:szCs w:val="24"/>
              </w:rPr>
            </w:pPr>
            <w:r>
              <w:rPr>
                <w:b/>
                <w:bCs/>
                <w:sz w:val="24"/>
                <w:szCs w:val="24"/>
              </w:rPr>
              <w:t>цена i-го предмета канцелярских принадлежностей, в руб.(не более)</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1</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Антистеплер</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40,00</w:t>
            </w:r>
          </w:p>
        </w:tc>
      </w:tr>
      <w:tr w:rsidR="008578B6">
        <w:trPr>
          <w:trHeight w:val="425"/>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2</w:t>
            </w:r>
          </w:p>
        </w:tc>
        <w:tc>
          <w:tcPr>
            <w:tcW w:w="3437" w:type="dxa"/>
            <w:tcBorders>
              <w:left w:val="single" w:sz="4" w:space="0" w:color="000000"/>
              <w:bottom w:val="single" w:sz="4" w:space="0" w:color="000000"/>
            </w:tcBorders>
            <w:shd w:val="clear" w:color="auto" w:fill="auto"/>
            <w:vAlign w:val="bottom"/>
          </w:tcPr>
          <w:p w:rsidR="008578B6" w:rsidRDefault="00321167">
            <w:pPr>
              <w:rPr>
                <w:sz w:val="24"/>
                <w:szCs w:val="24"/>
              </w:rPr>
            </w:pPr>
            <w:r>
              <w:rPr>
                <w:color w:val="00000A"/>
                <w:sz w:val="24"/>
                <w:szCs w:val="24"/>
              </w:rPr>
              <w:t>Блок для записей самоклеящийся</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упак.</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12</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100,00</w:t>
            </w:r>
          </w:p>
        </w:tc>
      </w:tr>
      <w:tr w:rsidR="008578B6" w:rsidTr="00984EFB">
        <w:trPr>
          <w:trHeight w:val="379"/>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3</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 xml:space="preserve">Бумага </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пачка</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130</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275,00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4</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Бумага А3</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пачка</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635,00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5</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Бумага для факса</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123,00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6</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Вертикальный накопитель</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6</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268,00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7</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Дырокол</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337,00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8</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Ежедневник</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336,00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9</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Зажимы для бумаг (разные)</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комп.</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100</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47,00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10</w:t>
            </w:r>
          </w:p>
        </w:tc>
        <w:tc>
          <w:tcPr>
            <w:tcW w:w="3437" w:type="dxa"/>
            <w:tcBorders>
              <w:left w:val="single" w:sz="4" w:space="0" w:color="000000"/>
              <w:bottom w:val="single" w:sz="4" w:space="0" w:color="000000"/>
            </w:tcBorders>
            <w:shd w:val="clear" w:color="auto" w:fill="auto"/>
            <w:vAlign w:val="bottom"/>
          </w:tcPr>
          <w:p w:rsidR="008578B6" w:rsidRDefault="00321167">
            <w:pPr>
              <w:rPr>
                <w:sz w:val="24"/>
                <w:szCs w:val="24"/>
              </w:rPr>
            </w:pPr>
            <w:r>
              <w:rPr>
                <w:color w:val="00000A"/>
                <w:sz w:val="24"/>
                <w:szCs w:val="24"/>
              </w:rPr>
              <w:t>Иглы для сшивания документов (3шт)</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комп.</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40,00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11</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Календарь настенный</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140,00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12</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Календарь перекидной</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34,00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13</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Календарь рабочего времени</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9,00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14</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Калькулятор</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551,00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15</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Карандаш</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9</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16,00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16</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Клей ПВА</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6</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46,00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17</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 xml:space="preserve">Клейкие закладки </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12</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51,00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sz w:val="24"/>
                <w:szCs w:val="24"/>
              </w:rPr>
            </w:pPr>
            <w:r>
              <w:rPr>
                <w:sz w:val="24"/>
                <w:szCs w:val="24"/>
              </w:rPr>
              <w:t>18</w:t>
            </w:r>
          </w:p>
        </w:tc>
        <w:tc>
          <w:tcPr>
            <w:tcW w:w="3437" w:type="dxa"/>
            <w:tcBorders>
              <w:left w:val="single" w:sz="4" w:space="0" w:color="000000"/>
              <w:bottom w:val="single" w:sz="4" w:space="0" w:color="000000"/>
            </w:tcBorders>
            <w:shd w:val="clear" w:color="auto" w:fill="auto"/>
            <w:vAlign w:val="bottom"/>
          </w:tcPr>
          <w:p w:rsidR="008578B6" w:rsidRDefault="00321167">
            <w:pPr>
              <w:rPr>
                <w:sz w:val="24"/>
                <w:szCs w:val="24"/>
              </w:rPr>
            </w:pPr>
            <w:r>
              <w:rPr>
                <w:sz w:val="24"/>
                <w:szCs w:val="24"/>
              </w:rPr>
              <w:t>Корзина для мусора</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132,00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lastRenderedPageBreak/>
              <w:t>19</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Короб архивный</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40</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120,00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20</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 xml:space="preserve">Корректирующая жидкость </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5</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43,00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21</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Ластик</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6</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17,00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22</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Линейка</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37,00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23</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Лоток для бумаг</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6</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477,00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24</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Маркер текстовыделитель</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6</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41,00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25</w:t>
            </w:r>
          </w:p>
        </w:tc>
        <w:tc>
          <w:tcPr>
            <w:tcW w:w="3437" w:type="dxa"/>
            <w:tcBorders>
              <w:left w:val="single" w:sz="4" w:space="0" w:color="000000"/>
              <w:bottom w:val="single" w:sz="4" w:space="0" w:color="000000"/>
            </w:tcBorders>
            <w:shd w:val="clear" w:color="auto" w:fill="auto"/>
            <w:vAlign w:val="bottom"/>
          </w:tcPr>
          <w:p w:rsidR="008578B6" w:rsidRDefault="00321167">
            <w:pPr>
              <w:rPr>
                <w:sz w:val="24"/>
                <w:szCs w:val="24"/>
              </w:rPr>
            </w:pPr>
            <w:r>
              <w:rPr>
                <w:color w:val="00000A"/>
                <w:sz w:val="24"/>
                <w:szCs w:val="24"/>
              </w:rPr>
              <w:t>Нитки для сшивания документов</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6</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250,00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26</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Ножницы</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140,00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27</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Папка - уголок</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12</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22,00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28</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Папка «ДЕЛО»</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108</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14,00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29</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Папка с арочным механизмом</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9</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160,00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30</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Папка с завязками</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27</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23,00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31</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Подставка для календаря</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156,00</w:t>
            </w:r>
          </w:p>
        </w:tc>
      </w:tr>
      <w:tr w:rsidR="008578B6">
        <w:trPr>
          <w:trHeight w:val="615"/>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32</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Подставка для канцелярских принадлежностей</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179,00</w:t>
            </w:r>
          </w:p>
        </w:tc>
      </w:tr>
      <w:tr w:rsidR="008578B6">
        <w:trPr>
          <w:trHeight w:val="615"/>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33</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Подушка штемпельная</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2</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166,00</w:t>
            </w:r>
          </w:p>
        </w:tc>
      </w:tr>
      <w:tr w:rsidR="008578B6">
        <w:trPr>
          <w:trHeight w:val="615"/>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34</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Ручка гелевая</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10</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24,00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35</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Ручка шариковая</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20</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19,00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36</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Скобы для степлера</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упак.</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72</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27,00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37</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Скотч 12ммх10м</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18</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21,00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38</w:t>
            </w:r>
          </w:p>
        </w:tc>
        <w:tc>
          <w:tcPr>
            <w:tcW w:w="3437" w:type="dxa"/>
            <w:tcBorders>
              <w:left w:val="single" w:sz="4" w:space="0" w:color="000000"/>
              <w:bottom w:val="single" w:sz="4" w:space="0" w:color="000000"/>
            </w:tcBorders>
            <w:shd w:val="clear" w:color="auto" w:fill="auto"/>
            <w:vAlign w:val="bottom"/>
          </w:tcPr>
          <w:p w:rsidR="008578B6" w:rsidRDefault="00321167">
            <w:pPr>
              <w:rPr>
                <w:sz w:val="24"/>
                <w:szCs w:val="24"/>
              </w:rPr>
            </w:pPr>
            <w:r>
              <w:rPr>
                <w:color w:val="00000A"/>
                <w:sz w:val="24"/>
                <w:szCs w:val="24"/>
              </w:rPr>
              <w:t>Скрепки 25 мм (100 шт.в упаковке)</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упак.</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36</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32,00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39</w:t>
            </w:r>
          </w:p>
        </w:tc>
        <w:tc>
          <w:tcPr>
            <w:tcW w:w="3437" w:type="dxa"/>
            <w:tcBorders>
              <w:left w:val="single" w:sz="4" w:space="0" w:color="000000"/>
              <w:bottom w:val="single" w:sz="4" w:space="0" w:color="000000"/>
            </w:tcBorders>
            <w:shd w:val="clear" w:color="auto" w:fill="auto"/>
            <w:vAlign w:val="bottom"/>
          </w:tcPr>
          <w:p w:rsidR="008578B6" w:rsidRDefault="00321167">
            <w:pPr>
              <w:rPr>
                <w:sz w:val="24"/>
                <w:szCs w:val="24"/>
              </w:rPr>
            </w:pPr>
            <w:r>
              <w:rPr>
                <w:color w:val="00000A"/>
                <w:sz w:val="24"/>
                <w:szCs w:val="24"/>
              </w:rPr>
              <w:t>Скрепки 50 мм (50 шт в упаковке)</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упак.</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6</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56,00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40</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Скрепочница</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95,00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41</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Степлер</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214,00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42</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Точилка</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40,00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43</w:t>
            </w:r>
          </w:p>
        </w:tc>
        <w:tc>
          <w:tcPr>
            <w:tcW w:w="3437" w:type="dxa"/>
            <w:tcBorders>
              <w:left w:val="single" w:sz="4" w:space="0" w:color="000000"/>
              <w:bottom w:val="single" w:sz="4" w:space="0" w:color="000000"/>
            </w:tcBorders>
            <w:shd w:val="clear" w:color="auto" w:fill="auto"/>
            <w:vAlign w:val="bottom"/>
          </w:tcPr>
          <w:p w:rsidR="008578B6" w:rsidRDefault="00321167">
            <w:pPr>
              <w:rPr>
                <w:sz w:val="24"/>
                <w:szCs w:val="24"/>
              </w:rPr>
            </w:pPr>
            <w:r>
              <w:rPr>
                <w:color w:val="00000A"/>
                <w:sz w:val="24"/>
                <w:szCs w:val="24"/>
              </w:rPr>
              <w:t>Файл-вкладыш (100шт в упаковке)</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упак.</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24</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137,00</w:t>
            </w:r>
          </w:p>
        </w:tc>
      </w:tr>
      <w:tr w:rsidR="008578B6" w:rsidTr="00984EFB">
        <w:trPr>
          <w:trHeight w:val="447"/>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44</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Штамп</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767,00</w:t>
            </w:r>
          </w:p>
        </w:tc>
      </w:tr>
      <w:tr w:rsidR="008578B6">
        <w:trPr>
          <w:trHeight w:val="480"/>
        </w:trPr>
        <w:tc>
          <w:tcPr>
            <w:tcW w:w="531" w:type="dxa"/>
            <w:tcBorders>
              <w:left w:val="single" w:sz="4" w:space="0" w:color="000000"/>
              <w:bottom w:val="single" w:sz="4" w:space="0" w:color="000000"/>
            </w:tcBorders>
            <w:shd w:val="clear" w:color="auto" w:fill="auto"/>
            <w:vAlign w:val="bottom"/>
          </w:tcPr>
          <w:p w:rsidR="008578B6" w:rsidRDefault="00321167">
            <w:pPr>
              <w:jc w:val="right"/>
              <w:rPr>
                <w:color w:val="000000"/>
                <w:sz w:val="24"/>
                <w:szCs w:val="24"/>
              </w:rPr>
            </w:pPr>
            <w:r>
              <w:rPr>
                <w:color w:val="000000"/>
                <w:sz w:val="24"/>
                <w:szCs w:val="24"/>
              </w:rPr>
              <w:t>45</w:t>
            </w:r>
          </w:p>
        </w:tc>
        <w:tc>
          <w:tcPr>
            <w:tcW w:w="3437" w:type="dxa"/>
            <w:tcBorders>
              <w:left w:val="single" w:sz="4" w:space="0" w:color="000000"/>
              <w:bottom w:val="single" w:sz="4" w:space="0" w:color="000000"/>
            </w:tcBorders>
            <w:shd w:val="clear" w:color="auto" w:fill="auto"/>
            <w:vAlign w:val="bottom"/>
          </w:tcPr>
          <w:p w:rsidR="008578B6" w:rsidRDefault="00321167">
            <w:pPr>
              <w:rPr>
                <w:color w:val="00000A"/>
                <w:sz w:val="24"/>
                <w:szCs w:val="24"/>
              </w:rPr>
            </w:pPr>
            <w:r>
              <w:rPr>
                <w:color w:val="00000A"/>
                <w:sz w:val="24"/>
                <w:szCs w:val="24"/>
              </w:rPr>
              <w:t>Штемпельная краска</w:t>
            </w:r>
          </w:p>
        </w:tc>
        <w:tc>
          <w:tcPr>
            <w:tcW w:w="1175"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шт.</w:t>
            </w:r>
          </w:p>
        </w:tc>
        <w:tc>
          <w:tcPr>
            <w:tcW w:w="2068" w:type="dxa"/>
            <w:tcBorders>
              <w:left w:val="single" w:sz="4" w:space="0" w:color="000000"/>
              <w:bottom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3</w:t>
            </w:r>
          </w:p>
        </w:tc>
        <w:tc>
          <w:tcPr>
            <w:tcW w:w="2373" w:type="dxa"/>
            <w:gridSpan w:val="2"/>
            <w:tcBorders>
              <w:left w:val="single" w:sz="4" w:space="0" w:color="000000"/>
              <w:bottom w:val="single" w:sz="4" w:space="0" w:color="000000"/>
              <w:right w:val="single" w:sz="4" w:space="0" w:color="000000"/>
            </w:tcBorders>
            <w:shd w:val="clear" w:color="auto" w:fill="auto"/>
            <w:vAlign w:val="bottom"/>
          </w:tcPr>
          <w:p w:rsidR="008578B6" w:rsidRDefault="00321167">
            <w:pPr>
              <w:jc w:val="center"/>
              <w:rPr>
                <w:color w:val="000000"/>
                <w:sz w:val="24"/>
                <w:szCs w:val="24"/>
              </w:rPr>
            </w:pPr>
            <w:r>
              <w:rPr>
                <w:color w:val="000000"/>
                <w:sz w:val="24"/>
                <w:szCs w:val="24"/>
              </w:rPr>
              <w:t>75,00</w:t>
            </w:r>
          </w:p>
        </w:tc>
      </w:tr>
    </w:tbl>
    <w:p w:rsidR="008578B6" w:rsidRDefault="008578B6"/>
    <w:tbl>
      <w:tblPr>
        <w:tblW w:w="9585" w:type="dxa"/>
        <w:tblCellMar>
          <w:left w:w="0" w:type="dxa"/>
          <w:right w:w="0" w:type="dxa"/>
        </w:tblCellMar>
        <w:tblLook w:val="0000" w:firstRow="0" w:lastRow="0" w:firstColumn="0" w:lastColumn="0" w:noHBand="0" w:noVBand="0"/>
      </w:tblPr>
      <w:tblGrid>
        <w:gridCol w:w="9585"/>
      </w:tblGrid>
      <w:tr w:rsidR="008578B6">
        <w:trPr>
          <w:trHeight w:val="300"/>
        </w:trPr>
        <w:tc>
          <w:tcPr>
            <w:tcW w:w="9585" w:type="dxa"/>
            <w:shd w:val="clear" w:color="auto" w:fill="auto"/>
            <w:vAlign w:val="bottom"/>
          </w:tcPr>
          <w:p w:rsidR="008578B6" w:rsidRDefault="00321167">
            <w:pPr>
              <w:jc w:val="right"/>
              <w:rPr>
                <w:sz w:val="24"/>
                <w:szCs w:val="24"/>
              </w:rPr>
            </w:pPr>
            <w:r>
              <w:rPr>
                <w:sz w:val="24"/>
                <w:szCs w:val="24"/>
              </w:rPr>
              <w:lastRenderedPageBreak/>
              <w:t xml:space="preserve">Приложение 10 </w:t>
            </w:r>
          </w:p>
        </w:tc>
      </w:tr>
      <w:tr w:rsidR="008578B6">
        <w:trPr>
          <w:trHeight w:val="1336"/>
        </w:trPr>
        <w:tc>
          <w:tcPr>
            <w:tcW w:w="9585" w:type="dxa"/>
            <w:shd w:val="clear" w:color="auto" w:fill="auto"/>
          </w:tcPr>
          <w:p w:rsidR="008578B6" w:rsidRDefault="00321167">
            <w:pPr>
              <w:jc w:val="right"/>
              <w:rPr>
                <w:color w:val="000000"/>
                <w:sz w:val="24"/>
                <w:szCs w:val="24"/>
              </w:rPr>
            </w:pPr>
            <w:r>
              <w:rPr>
                <w:color w:val="000000"/>
                <w:sz w:val="24"/>
                <w:szCs w:val="24"/>
              </w:rPr>
              <w:t>к Нормативным затратам на обеспечение функций</w:t>
            </w:r>
          </w:p>
          <w:p w:rsidR="008578B6" w:rsidRDefault="00321167">
            <w:pPr>
              <w:jc w:val="right"/>
              <w:rPr>
                <w:color w:val="000000"/>
                <w:sz w:val="24"/>
                <w:szCs w:val="24"/>
              </w:rPr>
            </w:pPr>
            <w:r>
              <w:rPr>
                <w:color w:val="000000"/>
                <w:sz w:val="24"/>
                <w:szCs w:val="24"/>
              </w:rPr>
              <w:t xml:space="preserve">Совета </w:t>
            </w:r>
            <w:r w:rsidR="0056254B">
              <w:rPr>
                <w:color w:val="000000"/>
                <w:sz w:val="24"/>
                <w:szCs w:val="24"/>
              </w:rPr>
              <w:t>д</w:t>
            </w:r>
            <w:r>
              <w:rPr>
                <w:color w:val="000000"/>
                <w:sz w:val="24"/>
                <w:szCs w:val="24"/>
              </w:rPr>
              <w:t xml:space="preserve">епутатов Богородского муниципального </w:t>
            </w:r>
            <w:r w:rsidR="0056254B">
              <w:rPr>
                <w:color w:val="000000"/>
                <w:sz w:val="24"/>
                <w:szCs w:val="24"/>
              </w:rPr>
              <w:t>округ</w:t>
            </w:r>
            <w:r>
              <w:rPr>
                <w:color w:val="000000"/>
                <w:sz w:val="24"/>
                <w:szCs w:val="24"/>
              </w:rPr>
              <w:t>а</w:t>
            </w:r>
          </w:p>
          <w:p w:rsidR="008578B6" w:rsidRDefault="00321167">
            <w:pPr>
              <w:jc w:val="right"/>
              <w:rPr>
                <w:color w:val="000000"/>
                <w:sz w:val="24"/>
                <w:szCs w:val="24"/>
              </w:rPr>
            </w:pPr>
            <w:r>
              <w:rPr>
                <w:color w:val="000000"/>
                <w:sz w:val="24"/>
                <w:szCs w:val="24"/>
              </w:rPr>
              <w:t>Нижегородской области на 2021 год</w:t>
            </w:r>
          </w:p>
          <w:p w:rsidR="008578B6" w:rsidRDefault="008578B6">
            <w:pPr>
              <w:jc w:val="both"/>
              <w:rPr>
                <w:color w:val="000000"/>
                <w:sz w:val="24"/>
                <w:szCs w:val="24"/>
              </w:rPr>
            </w:pPr>
          </w:p>
          <w:p w:rsidR="008578B6" w:rsidRDefault="00321167">
            <w:pPr>
              <w:jc w:val="center"/>
              <w:rPr>
                <w:color w:val="000000"/>
                <w:sz w:val="24"/>
                <w:szCs w:val="24"/>
              </w:rPr>
            </w:pPr>
            <w:r>
              <w:rPr>
                <w:b/>
                <w:bCs/>
                <w:color w:val="000000"/>
                <w:sz w:val="24"/>
                <w:szCs w:val="24"/>
              </w:rPr>
              <w:t>Нормативы, применяемые при расчете нормативных затрат</w:t>
            </w:r>
            <w:r>
              <w:rPr>
                <w:rFonts w:ascii="Calibri" w:hAnsi="Calibri" w:cs="Calibri"/>
                <w:b/>
                <w:bCs/>
                <w:color w:val="000000"/>
                <w:sz w:val="24"/>
                <w:szCs w:val="24"/>
              </w:rPr>
              <w:t xml:space="preserve"> </w:t>
            </w:r>
            <w:r>
              <w:rPr>
                <w:b/>
                <w:bCs/>
                <w:color w:val="000000"/>
                <w:sz w:val="24"/>
                <w:szCs w:val="24"/>
              </w:rPr>
              <w:t>по расходам, порядок расчета которых не установлен Правилами</w:t>
            </w:r>
          </w:p>
        </w:tc>
      </w:tr>
    </w:tbl>
    <w:p w:rsidR="008578B6" w:rsidRDefault="008578B6"/>
    <w:tbl>
      <w:tblPr>
        <w:tblW w:w="9600" w:type="dxa"/>
        <w:tblInd w:w="-123" w:type="dxa"/>
        <w:tblLook w:val="0000" w:firstRow="0" w:lastRow="0" w:firstColumn="0" w:lastColumn="0" w:noHBand="0" w:noVBand="0"/>
      </w:tblPr>
      <w:tblGrid>
        <w:gridCol w:w="809"/>
        <w:gridCol w:w="3874"/>
        <w:gridCol w:w="2110"/>
        <w:gridCol w:w="2807"/>
      </w:tblGrid>
      <w:tr w:rsidR="008578B6">
        <w:trPr>
          <w:trHeight w:val="23"/>
        </w:trPr>
        <w:tc>
          <w:tcPr>
            <w:tcW w:w="808"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sz w:val="24"/>
                <w:szCs w:val="24"/>
              </w:rPr>
            </w:pPr>
            <w:r>
              <w:rPr>
                <w:b/>
                <w:sz w:val="24"/>
                <w:szCs w:val="24"/>
              </w:rPr>
              <w:t>№п/п</w:t>
            </w:r>
          </w:p>
        </w:tc>
        <w:tc>
          <w:tcPr>
            <w:tcW w:w="3874"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b/>
                <w:sz w:val="24"/>
                <w:szCs w:val="24"/>
              </w:rPr>
            </w:pPr>
            <w:r>
              <w:rPr>
                <w:b/>
                <w:sz w:val="24"/>
                <w:szCs w:val="24"/>
              </w:rPr>
              <w:t>Наименование товара (работы, услуги)</w:t>
            </w:r>
          </w:p>
        </w:tc>
        <w:tc>
          <w:tcPr>
            <w:tcW w:w="2110"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b/>
                <w:sz w:val="24"/>
                <w:szCs w:val="24"/>
              </w:rPr>
            </w:pPr>
            <w:r>
              <w:rPr>
                <w:b/>
                <w:sz w:val="24"/>
                <w:szCs w:val="24"/>
              </w:rPr>
              <w:t>Максимальное количество приобретаемых товаров (работ, услуг), в год</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8578B6" w:rsidRDefault="00321167">
            <w:pPr>
              <w:widowControl w:val="0"/>
              <w:jc w:val="center"/>
              <w:rPr>
                <w:sz w:val="24"/>
                <w:szCs w:val="24"/>
              </w:rPr>
            </w:pPr>
            <w:r>
              <w:rPr>
                <w:b/>
                <w:sz w:val="24"/>
                <w:szCs w:val="24"/>
              </w:rPr>
              <w:t xml:space="preserve">Цена </w:t>
            </w:r>
            <w:r>
              <w:rPr>
                <w:b/>
                <w:sz w:val="24"/>
                <w:szCs w:val="24"/>
                <w:lang w:val="en-US"/>
              </w:rPr>
              <w:t>i</w:t>
            </w:r>
            <w:r>
              <w:rPr>
                <w:b/>
                <w:sz w:val="24"/>
                <w:szCs w:val="24"/>
              </w:rPr>
              <w:t>-й товара (работы, услуги), в руб. (не более)</w:t>
            </w:r>
          </w:p>
        </w:tc>
      </w:tr>
      <w:tr w:rsidR="008578B6">
        <w:trPr>
          <w:trHeight w:val="23"/>
        </w:trPr>
        <w:tc>
          <w:tcPr>
            <w:tcW w:w="808"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1</w:t>
            </w:r>
          </w:p>
        </w:tc>
        <w:tc>
          <w:tcPr>
            <w:tcW w:w="3874"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Юридические услуги</w:t>
            </w:r>
            <w:r>
              <w:rPr>
                <w:sz w:val="24"/>
                <w:szCs w:val="24"/>
                <w:lang w:val="en-US"/>
              </w:rPr>
              <w:t>:</w:t>
            </w:r>
          </w:p>
        </w:tc>
        <w:tc>
          <w:tcPr>
            <w:tcW w:w="2110" w:type="dxa"/>
            <w:tcBorders>
              <w:top w:val="single" w:sz="4" w:space="0" w:color="000000"/>
              <w:left w:val="single" w:sz="4" w:space="0" w:color="000000"/>
              <w:bottom w:val="single" w:sz="4" w:space="0" w:color="000000"/>
            </w:tcBorders>
            <w:shd w:val="clear" w:color="auto" w:fill="auto"/>
          </w:tcPr>
          <w:p w:rsidR="008578B6" w:rsidRDefault="008578B6">
            <w:pPr>
              <w:widowControl w:val="0"/>
              <w:snapToGrid w:val="0"/>
              <w:jc w:val="center"/>
              <w:rPr>
                <w:sz w:val="24"/>
                <w:szCs w:val="24"/>
                <w:lang w:val="en-US"/>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8578B6" w:rsidRDefault="008578B6">
            <w:pPr>
              <w:widowControl w:val="0"/>
              <w:snapToGrid w:val="0"/>
              <w:jc w:val="center"/>
              <w:rPr>
                <w:sz w:val="24"/>
                <w:szCs w:val="24"/>
                <w:lang w:val="en-US"/>
              </w:rPr>
            </w:pPr>
          </w:p>
        </w:tc>
      </w:tr>
      <w:tr w:rsidR="008578B6">
        <w:trPr>
          <w:trHeight w:val="23"/>
        </w:trPr>
        <w:tc>
          <w:tcPr>
            <w:tcW w:w="808"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1.1</w:t>
            </w:r>
          </w:p>
        </w:tc>
        <w:tc>
          <w:tcPr>
            <w:tcW w:w="3874"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услуги нотариуса</w:t>
            </w:r>
          </w:p>
        </w:tc>
        <w:tc>
          <w:tcPr>
            <w:tcW w:w="2110"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по необходимости</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8578B6" w:rsidRDefault="00321167">
            <w:pPr>
              <w:widowControl w:val="0"/>
              <w:jc w:val="center"/>
              <w:rPr>
                <w:sz w:val="24"/>
                <w:szCs w:val="24"/>
              </w:rPr>
            </w:pPr>
            <w:r>
              <w:rPr>
                <w:sz w:val="24"/>
                <w:szCs w:val="24"/>
              </w:rPr>
              <w:t>10 000,00</w:t>
            </w:r>
          </w:p>
        </w:tc>
      </w:tr>
      <w:tr w:rsidR="008578B6">
        <w:trPr>
          <w:trHeight w:val="23"/>
        </w:trPr>
        <w:tc>
          <w:tcPr>
            <w:tcW w:w="808"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1.2</w:t>
            </w:r>
          </w:p>
        </w:tc>
        <w:tc>
          <w:tcPr>
            <w:tcW w:w="3874"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услуги адвоката</w:t>
            </w:r>
          </w:p>
        </w:tc>
        <w:tc>
          <w:tcPr>
            <w:tcW w:w="2110"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по необходимости</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8578B6" w:rsidRDefault="00321167">
            <w:pPr>
              <w:widowControl w:val="0"/>
              <w:jc w:val="center"/>
              <w:rPr>
                <w:sz w:val="24"/>
                <w:szCs w:val="24"/>
              </w:rPr>
            </w:pPr>
            <w:r>
              <w:rPr>
                <w:sz w:val="24"/>
                <w:szCs w:val="24"/>
              </w:rPr>
              <w:t>110 000,00</w:t>
            </w:r>
          </w:p>
        </w:tc>
      </w:tr>
      <w:tr w:rsidR="008578B6">
        <w:trPr>
          <w:trHeight w:val="23"/>
        </w:trPr>
        <w:tc>
          <w:tcPr>
            <w:tcW w:w="808"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2</w:t>
            </w:r>
          </w:p>
        </w:tc>
        <w:tc>
          <w:tcPr>
            <w:tcW w:w="3874"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Услуги по предоставлению статистической информации</w:t>
            </w:r>
          </w:p>
        </w:tc>
        <w:tc>
          <w:tcPr>
            <w:tcW w:w="2110"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по необходимости</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8578B6" w:rsidRDefault="00321167">
            <w:pPr>
              <w:widowControl w:val="0"/>
              <w:jc w:val="center"/>
              <w:rPr>
                <w:sz w:val="24"/>
                <w:szCs w:val="24"/>
              </w:rPr>
            </w:pPr>
            <w:r>
              <w:rPr>
                <w:sz w:val="24"/>
                <w:szCs w:val="24"/>
              </w:rPr>
              <w:t>160 000,00</w:t>
            </w:r>
          </w:p>
        </w:tc>
      </w:tr>
      <w:tr w:rsidR="008578B6">
        <w:trPr>
          <w:trHeight w:val="23"/>
        </w:trPr>
        <w:tc>
          <w:tcPr>
            <w:tcW w:w="808"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3</w:t>
            </w:r>
          </w:p>
        </w:tc>
        <w:tc>
          <w:tcPr>
            <w:tcW w:w="3874"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Услуги по подготовке, переподготовке кадров, консультационные услуги</w:t>
            </w:r>
          </w:p>
        </w:tc>
        <w:tc>
          <w:tcPr>
            <w:tcW w:w="2110" w:type="dxa"/>
            <w:tcBorders>
              <w:top w:val="single" w:sz="4" w:space="0" w:color="000000"/>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по необходимости</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8578B6" w:rsidRDefault="00321167">
            <w:pPr>
              <w:widowControl w:val="0"/>
              <w:jc w:val="center"/>
              <w:rPr>
                <w:sz w:val="24"/>
                <w:szCs w:val="24"/>
              </w:rPr>
            </w:pPr>
            <w:r>
              <w:rPr>
                <w:sz w:val="24"/>
                <w:szCs w:val="24"/>
              </w:rPr>
              <w:t>280 670,00</w:t>
            </w:r>
          </w:p>
        </w:tc>
      </w:tr>
      <w:tr w:rsidR="008578B6">
        <w:trPr>
          <w:trHeight w:val="23"/>
        </w:trPr>
        <w:tc>
          <w:tcPr>
            <w:tcW w:w="808" w:type="dxa"/>
            <w:tcBorders>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4</w:t>
            </w:r>
          </w:p>
        </w:tc>
        <w:tc>
          <w:tcPr>
            <w:tcW w:w="3874" w:type="dxa"/>
            <w:tcBorders>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Товары (работы, услуги), приобретаемые на основании Положения о представительских расходах в органах местного самоуправления Богородского муниципального округа Нижегородской области</w:t>
            </w:r>
          </w:p>
        </w:tc>
        <w:tc>
          <w:tcPr>
            <w:tcW w:w="2110" w:type="dxa"/>
            <w:tcBorders>
              <w:left w:val="single" w:sz="4" w:space="0" w:color="000000"/>
              <w:bottom w:val="single" w:sz="4" w:space="0" w:color="000000"/>
            </w:tcBorders>
            <w:shd w:val="clear" w:color="auto" w:fill="auto"/>
          </w:tcPr>
          <w:p w:rsidR="008578B6" w:rsidRDefault="00321167">
            <w:pPr>
              <w:widowControl w:val="0"/>
              <w:jc w:val="center"/>
              <w:rPr>
                <w:sz w:val="24"/>
                <w:szCs w:val="24"/>
              </w:rPr>
            </w:pPr>
            <w:r>
              <w:rPr>
                <w:sz w:val="24"/>
                <w:szCs w:val="24"/>
              </w:rPr>
              <w:t>по необходимости</w:t>
            </w:r>
          </w:p>
        </w:tc>
        <w:tc>
          <w:tcPr>
            <w:tcW w:w="2807" w:type="dxa"/>
            <w:tcBorders>
              <w:left w:val="single" w:sz="4" w:space="0" w:color="000000"/>
              <w:bottom w:val="single" w:sz="4" w:space="0" w:color="000000"/>
              <w:right w:val="single" w:sz="4" w:space="0" w:color="000000"/>
            </w:tcBorders>
            <w:shd w:val="clear" w:color="auto" w:fill="auto"/>
          </w:tcPr>
          <w:p w:rsidR="008578B6" w:rsidRDefault="00321167" w:rsidP="0056254B">
            <w:pPr>
              <w:widowControl w:val="0"/>
              <w:jc w:val="center"/>
              <w:rPr>
                <w:sz w:val="24"/>
                <w:szCs w:val="24"/>
              </w:rPr>
            </w:pPr>
            <w:r>
              <w:rPr>
                <w:sz w:val="24"/>
                <w:szCs w:val="24"/>
              </w:rPr>
              <w:t xml:space="preserve">Решение Совета депутатов Богородского муниципального </w:t>
            </w:r>
            <w:r w:rsidR="0056254B">
              <w:rPr>
                <w:sz w:val="24"/>
                <w:szCs w:val="24"/>
              </w:rPr>
              <w:t>округ</w:t>
            </w:r>
            <w:r>
              <w:rPr>
                <w:sz w:val="24"/>
                <w:szCs w:val="24"/>
              </w:rPr>
              <w:t>а Нижегородской области от 29.04.2021 №79</w:t>
            </w:r>
          </w:p>
        </w:tc>
      </w:tr>
    </w:tbl>
    <w:p w:rsidR="008578B6" w:rsidRDefault="00321167">
      <w:pPr>
        <w:jc w:val="center"/>
      </w:pPr>
      <w:r>
        <w:t>_______________________</w:t>
      </w:r>
    </w:p>
    <w:sectPr w:rsidR="008578B6">
      <w:headerReference w:type="default" r:id="rId95"/>
      <w:footerReference w:type="default" r:id="rId96"/>
      <w:headerReference w:type="first" r:id="rId97"/>
      <w:footerReference w:type="first" r:id="rId98"/>
      <w:pgSz w:w="11906" w:h="16838"/>
      <w:pgMar w:top="1134" w:right="851" w:bottom="1134" w:left="1701" w:header="284" w:footer="284" w:gutter="0"/>
      <w:pgNumType w:start="4"/>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342" w:rsidRDefault="00575342">
      <w:r>
        <w:separator/>
      </w:r>
    </w:p>
  </w:endnote>
  <w:endnote w:type="continuationSeparator" w:id="0">
    <w:p w:rsidR="00575342" w:rsidRDefault="0057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E5A" w:rsidRDefault="00CF0E5A">
    <w:pPr>
      <w:pStyle w:val="ac"/>
      <w:ind w:right="360"/>
    </w:pPr>
    <w:r>
      <w:rPr>
        <w:noProof/>
      </w:rPr>
      <mc:AlternateContent>
        <mc:Choice Requires="wps">
          <w:drawing>
            <wp:anchor distT="0" distB="0" distL="0" distR="0" simplePos="0" relativeHeight="251656192" behindDoc="1" locked="0" layoutInCell="1" allowOverlap="1">
              <wp:simplePos x="0" y="0"/>
              <wp:positionH relativeFrom="page">
                <wp:posOffset>9972040</wp:posOffset>
              </wp:positionH>
              <wp:positionV relativeFrom="paragraph">
                <wp:posOffset>635</wp:posOffset>
              </wp:positionV>
              <wp:extent cx="28575" cy="170180"/>
              <wp:effectExtent l="0" t="0" r="0" b="0"/>
              <wp:wrapSquare wrapText="largest"/>
              <wp:docPr id="5" name="Врезка6"/>
              <wp:cNvGraphicFramePr/>
              <a:graphic xmlns:a="http://schemas.openxmlformats.org/drawingml/2006/main">
                <a:graphicData uri="http://schemas.microsoft.com/office/word/2010/wordprocessingShape">
                  <wps:wsp>
                    <wps:cNvSpPr/>
                    <wps:spPr>
                      <a:xfrm>
                        <a:off x="0" y="0"/>
                        <a:ext cx="28080" cy="1695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CF0E5A" w:rsidRDefault="00CF0E5A">
                          <w:pPr>
                            <w:pStyle w:val="ac"/>
                            <w:rPr>
                              <w:color w:val="000000"/>
                            </w:rPr>
                          </w:pPr>
                        </w:p>
                      </w:txbxContent>
                    </wps:txbx>
                    <wps:bodyPr lIns="6480" tIns="6480" rIns="6480" bIns="6480">
                      <a:noAutofit/>
                    </wps:bodyPr>
                  </wps:wsp>
                </a:graphicData>
              </a:graphic>
            </wp:anchor>
          </w:drawing>
        </mc:Choice>
        <mc:Fallback>
          <w:pict>
            <v:rect id="Врезка6" o:spid="_x0000_s1027" style="position:absolute;margin-left:785.2pt;margin-top:.05pt;width:2.25pt;height:13.4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" stroked="f">
              <v:textbox inset=".18mm,.18mm,.18mm,.18mm">
                <w:txbxContent>
                  <w:p w:rsidR="00CF0E5A" w:rsidRDefault="00CF0E5A">
                    <w:pPr>
                      <w:pStyle w:val="ac"/>
                      <w:rPr>
                        <w:color w:val="000000"/>
                      </w:rPr>
                    </w:pPr>
                  </w:p>
                </w:txbxContent>
              </v:textbox>
              <w10:wrap type="square" side="largest" anchorx="page"/>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E5A" w:rsidRDefault="00CF0E5A">
    <w:pPr>
      <w:pStyle w:val="ac"/>
      <w:ind w:right="360"/>
    </w:pPr>
    <w:r>
      <w:rPr>
        <w:noProof/>
      </w:rPr>
      <mc:AlternateContent>
        <mc:Choice Requires="wps">
          <w:drawing>
            <wp:anchor distT="0" distB="0" distL="0" distR="0" simplePos="0" relativeHeight="47" behindDoc="1" locked="0" layoutInCell="1" allowOverlap="1">
              <wp:simplePos x="0" y="0"/>
              <wp:positionH relativeFrom="page">
                <wp:posOffset>7019925</wp:posOffset>
              </wp:positionH>
              <wp:positionV relativeFrom="paragraph">
                <wp:posOffset>635</wp:posOffset>
              </wp:positionV>
              <wp:extent cx="18415" cy="175260"/>
              <wp:effectExtent l="0" t="0" r="0" b="0"/>
              <wp:wrapSquare wrapText="largest"/>
              <wp:docPr id="88" name="Врезка8"/>
              <wp:cNvGraphicFramePr/>
              <a:graphic xmlns:a="http://schemas.openxmlformats.org/drawingml/2006/main">
                <a:graphicData uri="http://schemas.microsoft.com/office/word/2010/wordprocessingShape">
                  <wps:wsp>
                    <wps:cNvSpPr/>
                    <wps:spPr>
                      <a:xfrm>
                        <a:off x="0" y="0"/>
                        <a:ext cx="17640" cy="1746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CF0E5A" w:rsidRDefault="00CF0E5A">
                          <w:pPr>
                            <w:pStyle w:val="ac"/>
                            <w:rPr>
                              <w:color w:val="000000"/>
                            </w:rPr>
                          </w:pPr>
                        </w:p>
                      </w:txbxContent>
                    </wps:txbx>
                    <wps:bodyPr lIns="1440" tIns="1440" rIns="1440" bIns="1440">
                      <a:noAutofit/>
                    </wps:bodyPr>
                  </wps:wsp>
                </a:graphicData>
              </a:graphic>
            </wp:anchor>
          </w:drawing>
        </mc:Choice>
        <mc:Fallback>
          <w:pict>
            <v:rect id="Врезка8" o:spid="_x0000_s1028" style="position:absolute;margin-left:552.75pt;margin-top:.05pt;width:1.45pt;height:13.8pt;z-index:-50331643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" stroked="f">
              <v:textbox inset=".04mm,.04mm,.04mm,.04mm">
                <w:txbxContent>
                  <w:p w:rsidR="00CF0E5A" w:rsidRDefault="00CF0E5A">
                    <w:pPr>
                      <w:pStyle w:val="ac"/>
                      <w:rPr>
                        <w:color w:val="000000"/>
                      </w:rPr>
                    </w:pPr>
                  </w:p>
                </w:txbxContent>
              </v:textbox>
              <w10:wrap type="square" side="largest" anchorx="page"/>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E5A" w:rsidRDefault="00CF0E5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342" w:rsidRDefault="00575342">
      <w:r>
        <w:separator/>
      </w:r>
    </w:p>
  </w:footnote>
  <w:footnote w:type="continuationSeparator" w:id="0">
    <w:p w:rsidR="00575342" w:rsidRDefault="005753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E5A" w:rsidRDefault="00CF0E5A">
    <w:pPr>
      <w:pStyle w:val="aa"/>
    </w:pPr>
    <w:r>
      <w:rPr>
        <w:noProof/>
      </w:rPr>
      <mc:AlternateContent>
        <mc:Choice Requires="wps">
          <w:drawing>
            <wp:anchor distT="0" distB="0" distL="0" distR="0" simplePos="0" relativeHeight="251659264" behindDoc="1" locked="0" layoutInCell="1" allowOverlap="1">
              <wp:simplePos x="0" y="0"/>
              <wp:positionH relativeFrom="margin">
                <wp:align>center</wp:align>
              </wp:positionH>
              <wp:positionV relativeFrom="paragraph">
                <wp:posOffset>635</wp:posOffset>
              </wp:positionV>
              <wp:extent cx="71755" cy="170180"/>
              <wp:effectExtent l="0" t="0" r="0" b="0"/>
              <wp:wrapSquare wrapText="largest"/>
              <wp:docPr id="3" name="Врезка7"/>
              <wp:cNvGraphicFramePr/>
              <a:graphic xmlns:a="http://schemas.openxmlformats.org/drawingml/2006/main">
                <a:graphicData uri="http://schemas.microsoft.com/office/word/2010/wordprocessingShape">
                  <wps:wsp>
                    <wps:cNvSpPr/>
                    <wps:spPr>
                      <a:xfrm>
                        <a:off x="0" y="0"/>
                        <a:ext cx="71280" cy="169560"/>
                      </a:xfrm>
                      <a:prstGeom prst="rect">
                        <a:avLst/>
                      </a:prstGeom>
                      <a:noFill/>
                      <a:ln>
                        <a:noFill/>
                      </a:ln>
                    </wps:spPr>
                    <wps:style>
                      <a:lnRef idx="0">
                        <a:scrgbClr r="0" g="0" b="0"/>
                      </a:lnRef>
                      <a:fillRef idx="0">
                        <a:scrgbClr r="0" g="0" b="0"/>
                      </a:fillRef>
                      <a:effectRef idx="0">
                        <a:scrgbClr r="0" g="0" b="0"/>
                      </a:effectRef>
                      <a:fontRef idx="minor"/>
                    </wps:style>
                    <wps:txbx>
                      <w:txbxContent>
                        <w:p w:rsidR="00CF0E5A" w:rsidRDefault="00CF0E5A">
                          <w:pPr>
                            <w:pStyle w:val="aa"/>
                          </w:pPr>
                          <w:r>
                            <w:rPr>
                              <w:rStyle w:val="a4"/>
                              <w:color w:val="000000"/>
                            </w:rPr>
                            <w:fldChar w:fldCharType="begin"/>
                          </w:r>
                          <w:r>
                            <w:rPr>
                              <w:rStyle w:val="a4"/>
                            </w:rPr>
                            <w:instrText>PAGE</w:instrText>
                          </w:r>
                          <w:r>
                            <w:rPr>
                              <w:rStyle w:val="a4"/>
                            </w:rPr>
                            <w:fldChar w:fldCharType="separate"/>
                          </w:r>
                          <w:r w:rsidR="00DB1973">
                            <w:rPr>
                              <w:rStyle w:val="a4"/>
                              <w:noProof/>
                            </w:rPr>
                            <w:t>3</w:t>
                          </w:r>
                          <w:r>
                            <w:rPr>
                              <w:rStyle w:val="a4"/>
                            </w:rPr>
                            <w:fldChar w:fldCharType="end"/>
                          </w:r>
                        </w:p>
                      </w:txbxContent>
                    </wps:txbx>
                    <wps:bodyPr lIns="6480" tIns="6480" rIns="6480" bIns="6480">
                      <a:noAutofit/>
                    </wps:bodyPr>
                  </wps:wsp>
                </a:graphicData>
              </a:graphic>
            </wp:anchor>
          </w:drawing>
        </mc:Choice>
        <mc:Fallback>
          <w:pict>
            <v:rect id="Врезка7" o:spid="_x0000_s1026" style="position:absolute;margin-left:0;margin-top:.05pt;width:5.65pt;height:13.4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" filled="f" stroked="f">
              <v:textbox inset=".18mm,.18mm,.18mm,.18mm">
                <w:txbxContent>
                  <w:p w:rsidR="00CF0E5A" w:rsidRDefault="00CF0E5A">
                    <w:pPr>
                      <w:pStyle w:val="aa"/>
                    </w:pPr>
                    <w:r>
                      <w:rPr>
                        <w:rStyle w:val="a4"/>
                        <w:color w:val="000000"/>
                      </w:rPr>
                      <w:fldChar w:fldCharType="begin"/>
                    </w:r>
                    <w:r>
                      <w:rPr>
                        <w:rStyle w:val="a4"/>
                      </w:rPr>
                      <w:instrText>PAGE</w:instrText>
                    </w:r>
                    <w:r>
                      <w:rPr>
                        <w:rStyle w:val="a4"/>
                      </w:rPr>
                      <w:fldChar w:fldCharType="separate"/>
                    </w:r>
                    <w:r w:rsidR="00DB1973">
                      <w:rPr>
                        <w:rStyle w:val="a4"/>
                        <w:noProof/>
                      </w:rPr>
                      <w:t>3</w:t>
                    </w:r>
                    <w:r>
                      <w:rPr>
                        <w:rStyle w:val="a4"/>
                      </w:rP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E5A" w:rsidRDefault="00CF0E5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E5A" w:rsidRDefault="00CF0E5A">
    <w:pPr>
      <w:pStyle w:val="aa"/>
      <w:jc w:val="center"/>
    </w:pPr>
    <w:r>
      <w:fldChar w:fldCharType="begin"/>
    </w:r>
    <w:r>
      <w:instrText>PAGE</w:instrText>
    </w:r>
    <w:r>
      <w:fldChar w:fldCharType="separate"/>
    </w:r>
    <w:r w:rsidR="00DB1973">
      <w:rPr>
        <w:noProof/>
      </w:rPr>
      <w:t>4</w:t>
    </w:r>
    <w:r>
      <w:fldChar w:fldCharType="end"/>
    </w:r>
  </w:p>
  <w:p w:rsidR="00CF0E5A" w:rsidRDefault="00CF0E5A">
    <w:pPr>
      <w:pStyle w:val="aa"/>
      <w:jc w:val="cent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D7C7F"/>
    <w:multiLevelType w:val="multilevel"/>
    <w:tmpl w:val="DFB236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AED535E"/>
    <w:multiLevelType w:val="multilevel"/>
    <w:tmpl w:val="F16432E8"/>
    <w:lvl w:ilvl="0">
      <w:start w:val="1"/>
      <w:numFmt w:val="decimal"/>
      <w:lvlText w:val="%1."/>
      <w:lvlJc w:val="left"/>
      <w:pPr>
        <w:ind w:left="1211" w:hanging="360"/>
      </w:pPr>
      <w:rPr>
        <w:rFonts w:eastAsia="Arial"/>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578B6"/>
    <w:rsid w:val="000007B0"/>
    <w:rsid w:val="00321167"/>
    <w:rsid w:val="004128F9"/>
    <w:rsid w:val="0056254B"/>
    <w:rsid w:val="00575342"/>
    <w:rsid w:val="00692B5E"/>
    <w:rsid w:val="006D4F78"/>
    <w:rsid w:val="006F2B03"/>
    <w:rsid w:val="008578B6"/>
    <w:rsid w:val="00905A29"/>
    <w:rsid w:val="00946280"/>
    <w:rsid w:val="00984EFB"/>
    <w:rsid w:val="00CF0E5A"/>
    <w:rsid w:val="00DB1973"/>
    <w:rsid w:val="00DD0F27"/>
    <w:rsid w:val="00F407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D791"/>
  <w15:docId w15:val="{3BDF8D9A-9AE3-4E50-BD02-46A32848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pPr>
    <w:rPr>
      <w:rFonts w:ascii="Times New Roman" w:eastAsia="Times New Roman" w:hAnsi="Times New Roman" w:cs="Times New Roman"/>
      <w:sz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rPr>
      <w:rFonts w:ascii="Times New Roman" w:eastAsia="Times New Roman" w:hAnsi="Times New Roman" w:cs="Times New Roman"/>
      <w:sz w:val="28"/>
      <w:szCs w:val="20"/>
      <w:lang w:eastAsia="ru-RU"/>
    </w:rPr>
  </w:style>
  <w:style w:type="character" w:customStyle="1" w:styleId="WW8Num2z0">
    <w:name w:val="WW8Num2z0"/>
    <w:qFormat/>
    <w:rPr>
      <w:rFonts w:eastAsia="Arial"/>
      <w:sz w:val="28"/>
      <w:szCs w:val="28"/>
    </w:rPr>
  </w:style>
  <w:style w:type="character" w:customStyle="1" w:styleId="ListLabel1">
    <w:name w:val="ListLabel 1"/>
    <w:qFormat/>
    <w:rPr>
      <w:rFonts w:eastAsia="Arial"/>
      <w:sz w:val="28"/>
      <w:szCs w:val="28"/>
    </w:rPr>
  </w:style>
  <w:style w:type="character" w:customStyle="1" w:styleId="1">
    <w:name w:val="Основной шрифт абзаца1"/>
    <w:qFormat/>
  </w:style>
  <w:style w:type="character" w:styleId="a4">
    <w:name w:val="page number"/>
    <w:basedOn w:val="1"/>
  </w:style>
  <w:style w:type="character" w:customStyle="1" w:styleId="ListLabel2">
    <w:name w:val="ListLabel 2"/>
    <w:qFormat/>
    <w:rPr>
      <w:rFonts w:eastAsia="Arial"/>
      <w:sz w:val="28"/>
      <w:szCs w:val="28"/>
    </w:rPr>
  </w:style>
  <w:style w:type="character" w:customStyle="1" w:styleId="ListLabel3">
    <w:name w:val="ListLabel 3"/>
    <w:qFormat/>
    <w:rPr>
      <w:rFonts w:eastAsia="Arial"/>
      <w:sz w:val="28"/>
      <w:szCs w:val="28"/>
    </w:rPr>
  </w:style>
  <w:style w:type="paragraph" w:styleId="a5">
    <w:name w:val="Title"/>
    <w:basedOn w:val="a"/>
    <w:next w:val="a6"/>
    <w:qFormat/>
    <w:pPr>
      <w:keepNext/>
      <w:spacing w:before="240" w:after="120"/>
    </w:pPr>
    <w:rPr>
      <w:rFonts w:ascii="Liberation Sans" w:eastAsia="Microsoft YaHei" w:hAnsi="Liberation Sans" w:cs="Mangal"/>
      <w:szCs w:val="28"/>
    </w:rPr>
  </w:style>
  <w:style w:type="paragraph" w:styleId="a6">
    <w:name w:val="Body Text"/>
    <w:basedOn w:val="a"/>
    <w:pPr>
      <w:spacing w:after="140" w:line="276"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styleId="aa">
    <w:name w:val="header"/>
    <w:basedOn w:val="a"/>
    <w:pPr>
      <w:tabs>
        <w:tab w:val="center" w:pos="4153"/>
        <w:tab w:val="right" w:pos="8306"/>
      </w:tabs>
    </w:pPr>
  </w:style>
  <w:style w:type="paragraph" w:customStyle="1" w:styleId="ab">
    <w:name w:val="Содержимое таблицы"/>
    <w:basedOn w:val="a"/>
    <w:qFormat/>
    <w:pPr>
      <w:suppressLineNumbers/>
    </w:pPr>
  </w:style>
  <w:style w:type="paragraph" w:styleId="ac">
    <w:name w:val="footer"/>
    <w:basedOn w:val="a"/>
    <w:pPr>
      <w:tabs>
        <w:tab w:val="center" w:pos="4677"/>
        <w:tab w:val="right" w:pos="9355"/>
      </w:tabs>
    </w:pPr>
  </w:style>
  <w:style w:type="paragraph" w:customStyle="1" w:styleId="ConsPlusNormal">
    <w:name w:val="ConsPlusNormal"/>
    <w:qFormat/>
    <w:pPr>
      <w:widowControl w:val="0"/>
      <w:suppressAutoHyphens/>
    </w:pPr>
    <w:rPr>
      <w:rFonts w:eastAsia="Times New Roman" w:cs="Calibri"/>
      <w:sz w:val="22"/>
      <w:lang w:bidi="ar-SA"/>
    </w:rPr>
  </w:style>
  <w:style w:type="paragraph" w:customStyle="1" w:styleId="ad">
    <w:name w:val="Содержимое врезки"/>
    <w:basedOn w:val="a"/>
    <w:qFormat/>
  </w:style>
  <w:style w:type="paragraph" w:customStyle="1" w:styleId="ae">
    <w:name w:val="Заголовок таблицы"/>
    <w:basedOn w:val="ab"/>
    <w:qFormat/>
    <w:pPr>
      <w:jc w:val="center"/>
    </w:pPr>
    <w:rPr>
      <w:b/>
      <w:bCs/>
    </w:rPr>
  </w:style>
  <w:style w:type="numbering" w:customStyle="1" w:styleId="WW8Num2">
    <w:name w:val="WW8Num2"/>
    <w:qFormat/>
  </w:style>
  <w:style w:type="paragraph" w:styleId="af">
    <w:name w:val="Balloon Text"/>
    <w:basedOn w:val="a"/>
    <w:link w:val="af0"/>
    <w:uiPriority w:val="99"/>
    <w:semiHidden/>
    <w:unhideWhenUsed/>
    <w:rsid w:val="00DB1973"/>
    <w:rPr>
      <w:rFonts w:ascii="Segoe UI" w:hAnsi="Segoe UI" w:cs="Segoe UI"/>
      <w:sz w:val="18"/>
      <w:szCs w:val="18"/>
    </w:rPr>
  </w:style>
  <w:style w:type="character" w:customStyle="1" w:styleId="af0">
    <w:name w:val="Текст выноски Знак"/>
    <w:basedOn w:val="a0"/>
    <w:link w:val="af"/>
    <w:uiPriority w:val="99"/>
    <w:semiHidden/>
    <w:rsid w:val="00DB1973"/>
    <w:rPr>
      <w:rFonts w:ascii="Segoe UI" w:eastAsia="Times New Roman" w:hAnsi="Segoe UI" w:cs="Segoe UI"/>
      <w:sz w:val="18"/>
      <w:szCs w:val="18"/>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image" Target="media/image53.wmf"/><Relationship Id="rId68" Type="http://schemas.openxmlformats.org/officeDocument/2006/relationships/image" Target="media/image58.wmf"/><Relationship Id="rId76" Type="http://schemas.openxmlformats.org/officeDocument/2006/relationships/image" Target="media/image66.wmf"/><Relationship Id="rId84" Type="http://schemas.openxmlformats.org/officeDocument/2006/relationships/image" Target="media/image74.wmf"/><Relationship Id="rId89" Type="http://schemas.openxmlformats.org/officeDocument/2006/relationships/image" Target="media/image79.wmf"/><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61.wmf"/><Relationship Id="rId92" Type="http://schemas.openxmlformats.org/officeDocument/2006/relationships/image" Target="media/image82.wmf"/><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9.wmf"/><Relationship Id="rId11" Type="http://schemas.openxmlformats.org/officeDocument/2006/relationships/image" Target="media/image3.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66" Type="http://schemas.openxmlformats.org/officeDocument/2006/relationships/image" Target="media/image56.wmf"/><Relationship Id="rId74" Type="http://schemas.openxmlformats.org/officeDocument/2006/relationships/image" Target="media/image64.wmf"/><Relationship Id="rId79" Type="http://schemas.openxmlformats.org/officeDocument/2006/relationships/image" Target="media/image69.wmf"/><Relationship Id="rId87" Type="http://schemas.openxmlformats.org/officeDocument/2006/relationships/image" Target="media/image77.wmf"/><Relationship Id="rId5" Type="http://schemas.openxmlformats.org/officeDocument/2006/relationships/webSettings" Target="webSettings.xml"/><Relationship Id="rId61" Type="http://schemas.openxmlformats.org/officeDocument/2006/relationships/image" Target="media/image51.wmf"/><Relationship Id="rId82" Type="http://schemas.openxmlformats.org/officeDocument/2006/relationships/image" Target="media/image72.wmf"/><Relationship Id="rId90" Type="http://schemas.openxmlformats.org/officeDocument/2006/relationships/image" Target="media/image80.wmf"/><Relationship Id="rId95" Type="http://schemas.openxmlformats.org/officeDocument/2006/relationships/header" Target="header2.xml"/><Relationship Id="rId19" Type="http://schemas.openxmlformats.org/officeDocument/2006/relationships/image" Target="media/image9.wmf"/><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openxmlformats.org/officeDocument/2006/relationships/image" Target="media/image54.wmf"/><Relationship Id="rId69" Type="http://schemas.openxmlformats.org/officeDocument/2006/relationships/image" Target="media/image59.wmf"/><Relationship Id="rId77" Type="http://schemas.openxmlformats.org/officeDocument/2006/relationships/image" Target="media/image67.wmf"/><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1.wmf"/><Relationship Id="rId72" Type="http://schemas.openxmlformats.org/officeDocument/2006/relationships/image" Target="media/image62.wmf"/><Relationship Id="rId80" Type="http://schemas.openxmlformats.org/officeDocument/2006/relationships/image" Target="media/image70.wmf"/><Relationship Id="rId85" Type="http://schemas.openxmlformats.org/officeDocument/2006/relationships/image" Target="media/image75.wmf"/><Relationship Id="rId93" Type="http://schemas.openxmlformats.org/officeDocument/2006/relationships/image" Target="media/image83.wmf"/><Relationship Id="rId98" Type="http://schemas.openxmlformats.org/officeDocument/2006/relationships/footer" Target="footer3.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67" Type="http://schemas.openxmlformats.org/officeDocument/2006/relationships/image" Target="media/image57.wmf"/><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image" Target="media/image52.wmf"/><Relationship Id="rId70" Type="http://schemas.openxmlformats.org/officeDocument/2006/relationships/image" Target="media/image60.wmf"/><Relationship Id="rId75" Type="http://schemas.openxmlformats.org/officeDocument/2006/relationships/image" Target="media/image65.wmf"/><Relationship Id="rId83" Type="http://schemas.openxmlformats.org/officeDocument/2006/relationships/image" Target="media/image73.wmf"/><Relationship Id="rId88" Type="http://schemas.openxmlformats.org/officeDocument/2006/relationships/image" Target="media/image78.wmf"/><Relationship Id="rId91" Type="http://schemas.openxmlformats.org/officeDocument/2006/relationships/image" Target="media/image81.wmf"/><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2.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65" Type="http://schemas.openxmlformats.org/officeDocument/2006/relationships/image" Target="media/image55.wmf"/><Relationship Id="rId73" Type="http://schemas.openxmlformats.org/officeDocument/2006/relationships/image" Target="media/image63.wmf"/><Relationship Id="rId78" Type="http://schemas.openxmlformats.org/officeDocument/2006/relationships/image" Target="media/image68.wmf"/><Relationship Id="rId81" Type="http://schemas.openxmlformats.org/officeDocument/2006/relationships/image" Target="media/image71.wmf"/><Relationship Id="rId86" Type="http://schemas.openxmlformats.org/officeDocument/2006/relationships/image" Target="media/image76.wmf"/><Relationship Id="rId94" Type="http://schemas.openxmlformats.org/officeDocument/2006/relationships/image" Target="media/image84.wmf"/><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image" Target="media/image8.wmf"/><Relationship Id="rId39"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A6C1B-5EE6-40BF-8BBB-9D2E9CDF1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45</Pages>
  <Words>9283</Words>
  <Characters>52917</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19</cp:revision>
  <cp:lastPrinted>2021-05-28T07:25:00Z</cp:lastPrinted>
  <dcterms:created xsi:type="dcterms:W3CDTF">2019-12-30T11:14:00Z</dcterms:created>
  <dcterms:modified xsi:type="dcterms:W3CDTF">2021-05-28T07:26:00Z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1049-11.2.0.10132</vt:lpwstr>
  </property>
  <property fmtid="{D5CDD505-2E9C-101B-9397-08002B2CF9AE}" pid="4" name="LinksUpToDate">
    <vt:bool>false</vt:bool>
  </property>
  <property fmtid="{D5CDD505-2E9C-101B-9397-08002B2CF9AE}" pid="5" name="ScaleCrop">
    <vt:bool>false</vt:bool>
  </property>
</Properties>
</file>